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A6" w:rsidRPr="00BC620E" w:rsidRDefault="001443A6" w:rsidP="001443A6">
      <w:pPr>
        <w:pStyle w:val="BodyText3"/>
        <w:spacing w:after="0" w:line="240" w:lineRule="auto"/>
        <w:rPr>
          <w:b/>
          <w:bCs/>
          <w:sz w:val="24"/>
          <w:szCs w:val="24"/>
        </w:rPr>
      </w:pPr>
      <w:r w:rsidRPr="00BC620E">
        <w:rPr>
          <w:b/>
          <w:bCs/>
          <w:sz w:val="24"/>
          <w:szCs w:val="24"/>
        </w:rPr>
        <w:t>Supplementary Material</w:t>
      </w:r>
    </w:p>
    <w:p w:rsidR="001443A6" w:rsidRDefault="001443A6" w:rsidP="001443A6">
      <w:pPr>
        <w:pStyle w:val="BodyText3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43A6" w:rsidRDefault="001443A6" w:rsidP="001443A6">
      <w:pPr>
        <w:pStyle w:val="BodyText3"/>
        <w:spacing w:after="0" w:line="240" w:lineRule="auto"/>
        <w:rPr>
          <w:b/>
          <w:bCs/>
          <w:iCs/>
          <w:sz w:val="24"/>
          <w:szCs w:val="24"/>
        </w:rPr>
      </w:pPr>
      <w:r w:rsidRPr="00BC620E">
        <w:rPr>
          <w:b/>
          <w:sz w:val="24"/>
          <w:szCs w:val="24"/>
        </w:rPr>
        <w:t>PCR profile for fungal genome detection</w:t>
      </w:r>
      <w:r w:rsidRPr="00BC620E">
        <w:rPr>
          <w:b/>
          <w:bCs/>
          <w:iCs/>
          <w:sz w:val="24"/>
          <w:szCs w:val="24"/>
        </w:rPr>
        <w:t>:</w:t>
      </w:r>
    </w:p>
    <w:p w:rsidR="001443A6" w:rsidRPr="00BC620E" w:rsidRDefault="001443A6" w:rsidP="001443A6">
      <w:pPr>
        <w:pStyle w:val="BodyText3"/>
        <w:spacing w:after="0" w:line="240" w:lineRule="auto"/>
        <w:rPr>
          <w:b/>
          <w:bCs/>
          <w:sz w:val="24"/>
          <w:szCs w:val="24"/>
        </w:rPr>
      </w:pPr>
      <w:r w:rsidRPr="00BC620E">
        <w:rPr>
          <w:b/>
          <w:bCs/>
          <w:sz w:val="24"/>
          <w:szCs w:val="24"/>
        </w:rPr>
        <w:t xml:space="preserve">Ingredient of PCR </w:t>
      </w:r>
    </w:p>
    <w:p w:rsidR="001443A6" w:rsidRPr="00CF3C4D" w:rsidRDefault="001443A6" w:rsidP="001443A6">
      <w:pPr>
        <w:spacing w:after="0" w:line="240" w:lineRule="auto"/>
        <w:rPr>
          <w:rFonts w:asciiTheme="majorBidi" w:eastAsia="Times New Roman" w:hAnsiTheme="majorBidi" w:cstheme="majorBidi"/>
          <w:iCs/>
          <w:szCs w:val="24"/>
        </w:rPr>
      </w:pPr>
      <w:r w:rsidRPr="00CF3C4D">
        <w:rPr>
          <w:rFonts w:asciiTheme="majorBidi" w:eastAsia="Times New Roman" w:hAnsiTheme="majorBidi" w:cstheme="majorBidi"/>
          <w:iCs/>
          <w:szCs w:val="24"/>
        </w:rPr>
        <w:t xml:space="preserve">The total volume of the PCR reaction mixture was 25 µL comprising dd. water 6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DNA template: 2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PCR Master Mix: 15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F-primer: 1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R-primers: 1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. </w:t>
      </w:r>
    </w:p>
    <w:p w:rsidR="001443A6" w:rsidRDefault="001443A6" w:rsidP="001443A6">
      <w:pPr>
        <w:pStyle w:val="BodyText3"/>
        <w:spacing w:after="0" w:line="240" w:lineRule="auto"/>
        <w:rPr>
          <w:sz w:val="24"/>
          <w:szCs w:val="24"/>
        </w:rPr>
      </w:pPr>
    </w:p>
    <w:p w:rsidR="001443A6" w:rsidRDefault="001443A6" w:rsidP="001443A6">
      <w:pPr>
        <w:pStyle w:val="BodyText3"/>
        <w:spacing w:after="0" w:line="240" w:lineRule="auto"/>
        <w:rPr>
          <w:b/>
          <w:bCs/>
          <w:sz w:val="24"/>
          <w:szCs w:val="24"/>
        </w:rPr>
      </w:pPr>
      <w:r w:rsidRPr="00BC620E">
        <w:rPr>
          <w:b/>
          <w:bCs/>
          <w:sz w:val="24"/>
          <w:szCs w:val="24"/>
        </w:rPr>
        <w:t>PCR profile of coat protein-core region for virus:</w:t>
      </w:r>
    </w:p>
    <w:p w:rsidR="001443A6" w:rsidRDefault="001443A6" w:rsidP="001443A6">
      <w:pPr>
        <w:pStyle w:val="BodyText3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Ingredient of PCR</w:t>
      </w:r>
    </w:p>
    <w:p w:rsidR="001443A6" w:rsidRPr="00CF3C4D" w:rsidRDefault="001443A6" w:rsidP="001443A6">
      <w:pPr>
        <w:spacing w:after="0" w:line="240" w:lineRule="auto"/>
        <w:rPr>
          <w:rFonts w:asciiTheme="majorBidi" w:eastAsia="Times New Roman" w:hAnsiTheme="majorBidi" w:cstheme="majorBidi"/>
          <w:b/>
          <w:bCs/>
          <w:szCs w:val="24"/>
        </w:rPr>
      </w:pPr>
      <w:r w:rsidRPr="00CF3C4D">
        <w:rPr>
          <w:rFonts w:asciiTheme="majorBidi" w:eastAsia="Times New Roman" w:hAnsiTheme="majorBidi" w:cstheme="majorBidi"/>
          <w:iCs/>
          <w:szCs w:val="24"/>
        </w:rPr>
        <w:t xml:space="preserve">25μL reaction mixture was prepared with the help of the following ingredients, DNA: 1μL, 10X 10mMdNTPS: 2.5μL, TAQ buffer: 2.5μL,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Cp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>-Core R-primer &amp; F-primer: 1μL, dd. ddH</w:t>
      </w:r>
      <w:r w:rsidRPr="00CF3C4D">
        <w:rPr>
          <w:rFonts w:asciiTheme="majorBidi" w:eastAsia="Times New Roman" w:hAnsiTheme="majorBidi" w:cstheme="majorBidi"/>
          <w:iCs/>
          <w:szCs w:val="24"/>
          <w:vertAlign w:val="subscript"/>
        </w:rPr>
        <w:t>2</w:t>
      </w:r>
      <w:r w:rsidRPr="00CF3C4D">
        <w:rPr>
          <w:rFonts w:asciiTheme="majorBidi" w:eastAsia="Times New Roman" w:hAnsiTheme="majorBidi" w:cstheme="majorBidi"/>
          <w:iCs/>
          <w:szCs w:val="24"/>
        </w:rPr>
        <w:t>O: 15ml, Taq-polymerase: 0.25μL, and Mgcl</w:t>
      </w:r>
      <w:r w:rsidRPr="00CF3C4D">
        <w:rPr>
          <w:rFonts w:asciiTheme="majorBidi" w:eastAsia="Times New Roman" w:hAnsiTheme="majorBidi" w:cstheme="majorBidi"/>
          <w:iCs/>
          <w:szCs w:val="24"/>
          <w:vertAlign w:val="subscript"/>
        </w:rPr>
        <w:t>2</w:t>
      </w:r>
      <w:r w:rsidRPr="00CF3C4D">
        <w:rPr>
          <w:rFonts w:asciiTheme="majorBidi" w:eastAsia="Times New Roman" w:hAnsiTheme="majorBidi" w:cstheme="majorBidi"/>
          <w:iCs/>
          <w:szCs w:val="24"/>
        </w:rPr>
        <w:t>: 1.5μL. PCR profile was set according to the following conditions, initial denaturation at 95°C for 5 minutes, denaturation at 95 °C for 1.5 minutes, annealing at 54°C for 1.5 minutes, extension at 72 °C for 1.5 minutes and elongation at 72 °C for periods of 10 minutes, Total 30 cycles.</w:t>
      </w:r>
    </w:p>
    <w:p w:rsidR="001443A6" w:rsidRDefault="001443A6" w:rsidP="001443A6">
      <w:pPr>
        <w:pStyle w:val="BodyText3"/>
        <w:spacing w:after="0" w:line="240" w:lineRule="auto"/>
        <w:rPr>
          <w:sz w:val="24"/>
          <w:szCs w:val="24"/>
        </w:rPr>
      </w:pPr>
    </w:p>
    <w:p w:rsidR="001443A6" w:rsidRDefault="001443A6" w:rsidP="001443A6">
      <w:pPr>
        <w:pStyle w:val="BodyText3"/>
        <w:spacing w:after="0" w:line="240" w:lineRule="auto"/>
        <w:rPr>
          <w:b/>
          <w:bCs/>
          <w:iCs/>
          <w:sz w:val="24"/>
          <w:szCs w:val="24"/>
        </w:rPr>
      </w:pPr>
      <w:r w:rsidRPr="00BC620E">
        <w:rPr>
          <w:b/>
          <w:bCs/>
          <w:iCs/>
          <w:sz w:val="24"/>
          <w:szCs w:val="24"/>
        </w:rPr>
        <w:t>Rolling Circle Amplification profile:</w:t>
      </w:r>
    </w:p>
    <w:p w:rsidR="001443A6" w:rsidRDefault="001443A6" w:rsidP="001443A6">
      <w:pPr>
        <w:pStyle w:val="BodyText3"/>
        <w:spacing w:after="0" w:line="24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Ingredient of PCR</w:t>
      </w:r>
    </w:p>
    <w:p w:rsidR="001443A6" w:rsidRDefault="001443A6" w:rsidP="001443A6">
      <w:pPr>
        <w:pStyle w:val="BodyText3"/>
        <w:spacing w:after="0" w:line="240" w:lineRule="auto"/>
        <w:rPr>
          <w:iCs/>
          <w:sz w:val="24"/>
          <w:szCs w:val="24"/>
        </w:rPr>
      </w:pPr>
      <w:r w:rsidRPr="00BC620E">
        <w:rPr>
          <w:iCs/>
          <w:sz w:val="24"/>
          <w:szCs w:val="24"/>
        </w:rPr>
        <w:t xml:space="preserve">The profile of the reaction for RCA is as follows, total volume; 30µL, pyrophosphate: 1.5Μl, DNA template; 4Μl, dd. water; 14.5Μl, random primers; 3μL, </w:t>
      </w:r>
      <w:proofErr w:type="spellStart"/>
      <w:r w:rsidRPr="00BC620E">
        <w:rPr>
          <w:iCs/>
          <w:sz w:val="24"/>
          <w:szCs w:val="24"/>
        </w:rPr>
        <w:t>dNTPs</w:t>
      </w:r>
      <w:proofErr w:type="spellEnd"/>
      <w:r w:rsidRPr="00BC620E">
        <w:rPr>
          <w:iCs/>
          <w:sz w:val="24"/>
          <w:szCs w:val="24"/>
        </w:rPr>
        <w:t>; 3Μl, ɸ 29 buffer =3µL, ɸ 29 = 1µL.</w:t>
      </w:r>
    </w:p>
    <w:p w:rsidR="001443A6" w:rsidRDefault="001443A6" w:rsidP="001443A6">
      <w:pPr>
        <w:pStyle w:val="BodyText3"/>
        <w:spacing w:after="0" w:line="240" w:lineRule="auto"/>
        <w:rPr>
          <w:iCs/>
          <w:sz w:val="24"/>
          <w:szCs w:val="24"/>
        </w:rPr>
      </w:pPr>
    </w:p>
    <w:p w:rsidR="001443A6" w:rsidRDefault="001443A6" w:rsidP="001443A6">
      <w:pPr>
        <w:pStyle w:val="BodyText3"/>
        <w:spacing w:after="0" w:line="240" w:lineRule="auto"/>
        <w:rPr>
          <w:b/>
          <w:bCs/>
          <w:iCs/>
          <w:sz w:val="24"/>
          <w:szCs w:val="24"/>
        </w:rPr>
      </w:pPr>
      <w:r w:rsidRPr="00BC620E">
        <w:rPr>
          <w:b/>
          <w:bCs/>
          <w:iCs/>
          <w:sz w:val="24"/>
          <w:szCs w:val="24"/>
        </w:rPr>
        <w:t>PCR profile and primers for amplification of associated satellite (alpha &amp; beta):</w:t>
      </w:r>
    </w:p>
    <w:p w:rsidR="001443A6" w:rsidRDefault="001443A6" w:rsidP="001443A6">
      <w:pPr>
        <w:pStyle w:val="BodyText3"/>
        <w:spacing w:after="0" w:line="240" w:lineRule="auto"/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>Ingredient of PCR</w:t>
      </w:r>
    </w:p>
    <w:p w:rsidR="00A7531F" w:rsidRPr="001443A6" w:rsidRDefault="001443A6" w:rsidP="001443A6">
      <w:pPr>
        <w:spacing w:after="0" w:line="240" w:lineRule="auto"/>
        <w:rPr>
          <w:rFonts w:asciiTheme="majorBidi" w:eastAsia="Times New Roman" w:hAnsiTheme="majorBidi" w:cstheme="majorBidi"/>
          <w:b/>
          <w:bCs/>
          <w:iCs/>
          <w:szCs w:val="24"/>
        </w:rPr>
      </w:pPr>
      <w:r w:rsidRPr="00CF3C4D">
        <w:rPr>
          <w:rFonts w:asciiTheme="majorBidi" w:eastAsia="Times New Roman" w:hAnsiTheme="majorBidi" w:cstheme="majorBidi"/>
          <w:iCs/>
          <w:szCs w:val="24"/>
        </w:rPr>
        <w:t xml:space="preserve">35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 reaction mixture was prepared with the following ingredients, dd. H</w:t>
      </w:r>
      <w:r w:rsidRPr="00CF3C4D">
        <w:rPr>
          <w:rFonts w:asciiTheme="majorBidi" w:eastAsia="Times New Roman" w:hAnsiTheme="majorBidi" w:cstheme="majorBidi"/>
          <w:iCs/>
          <w:szCs w:val="24"/>
          <w:vertAlign w:val="subscript"/>
        </w:rPr>
        <w:t>2</w:t>
      </w:r>
      <w:r w:rsidRPr="00CF3C4D">
        <w:rPr>
          <w:rFonts w:asciiTheme="majorBidi" w:eastAsia="Times New Roman" w:hAnsiTheme="majorBidi" w:cstheme="majorBidi"/>
          <w:iCs/>
          <w:szCs w:val="24"/>
        </w:rPr>
        <w:t xml:space="preserve">O:15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beta R-primers: 1.5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beta F-primers: 1.5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, Master </w:t>
      </w:r>
      <w:proofErr w:type="gramStart"/>
      <w:r w:rsidRPr="00CF3C4D">
        <w:rPr>
          <w:rFonts w:asciiTheme="majorBidi" w:eastAsia="Times New Roman" w:hAnsiTheme="majorBidi" w:cstheme="majorBidi"/>
          <w:iCs/>
          <w:szCs w:val="24"/>
        </w:rPr>
        <w:t>mix</w:t>
      </w:r>
      <w:proofErr w:type="gram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: 17 </w:t>
      </w:r>
      <w:proofErr w:type="spellStart"/>
      <w:r w:rsidRPr="00CF3C4D">
        <w:rPr>
          <w:rFonts w:asciiTheme="majorBidi" w:eastAsia="Times New Roman" w:hAnsiTheme="majorBidi" w:cstheme="majorBidi"/>
          <w:iCs/>
          <w:szCs w:val="24"/>
        </w:rPr>
        <w:t>μL</w:t>
      </w:r>
      <w:proofErr w:type="spellEnd"/>
      <w:r w:rsidRPr="00CF3C4D">
        <w:rPr>
          <w:rFonts w:asciiTheme="majorBidi" w:eastAsia="Times New Roman" w:hAnsiTheme="majorBidi" w:cstheme="majorBidi"/>
          <w:iCs/>
          <w:szCs w:val="24"/>
        </w:rPr>
        <w:t xml:space="preserve">. </w:t>
      </w:r>
      <w:bookmarkStart w:id="0" w:name="_GoBack"/>
      <w:bookmarkEnd w:id="0"/>
    </w:p>
    <w:sectPr w:rsidR="00A7531F" w:rsidRPr="001443A6" w:rsidSect="00F25001">
      <w:footerReference w:type="default" r:id="rId4"/>
      <w:pgSz w:w="11907" w:h="16839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4857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2079" w:rsidRDefault="001443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2079" w:rsidRDefault="001443A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A6"/>
    <w:rsid w:val="001443A6"/>
    <w:rsid w:val="00A7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085FA-A634-40B0-B40E-CAC94387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3A6"/>
    <w:pPr>
      <w:spacing w:line="360" w:lineRule="auto"/>
      <w:jc w:val="both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1443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443A6"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44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A6"/>
    <w:rPr>
      <w:rFonts w:ascii="Times New Roman" w:hAnsi="Times New Roman" w:cs="Times New Roman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1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2024-11-02T04:36:00Z</dcterms:created>
  <dcterms:modified xsi:type="dcterms:W3CDTF">2024-11-02T04:37:00Z</dcterms:modified>
</cp:coreProperties>
</file>