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18DBC" w14:textId="45DA2C3D" w:rsidR="00F406CE" w:rsidRDefault="00BA17F5" w:rsidP="00BA17F5">
      <w:pPr>
        <w:jc w:val="center"/>
        <w:rPr>
          <w:noProof/>
          <w:sz w:val="20"/>
          <w:szCs w:val="20"/>
        </w:rPr>
      </w:pPr>
      <w:r w:rsidRPr="00342961">
        <w:rPr>
          <w:noProof/>
          <w:sz w:val="20"/>
          <w:szCs w:val="20"/>
        </w:rPr>
        <w:drawing>
          <wp:inline distT="0" distB="0" distL="0" distR="0" wp14:anchorId="5DE00982" wp14:editId="42551DCC">
            <wp:extent cx="5496490" cy="2540000"/>
            <wp:effectExtent l="19050" t="19050" r="28575" b="12700"/>
            <wp:docPr id="341663787" name="Picture 1" descr="A graph of a line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63787" name="Picture 1" descr="A graph of a line and a lin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238" cy="25532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AE8540" w14:textId="77777777" w:rsidR="00BA17F5" w:rsidRPr="00BA17F5" w:rsidRDefault="00BA17F5" w:rsidP="00BA17F5">
      <w:pPr>
        <w:spacing w:after="24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BA17F5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Fig. 4. </w:t>
      </w:r>
      <w:r w:rsidRPr="00BA17F5">
        <w:rPr>
          <w:rFonts w:asciiTheme="majorBidi" w:hAnsiTheme="majorBidi" w:cstheme="majorBidi"/>
          <w:sz w:val="20"/>
          <w:szCs w:val="20"/>
          <w:lang w:val="en-US"/>
        </w:rPr>
        <w:t xml:space="preserve">Larval mortality rate of L2 larvae as a function of the logarithm of time for aqueous extracts of </w:t>
      </w:r>
      <w:proofErr w:type="spellStart"/>
      <w:r w:rsidRPr="00BA17F5">
        <w:rPr>
          <w:rFonts w:asciiTheme="majorBidi" w:hAnsiTheme="majorBidi" w:cstheme="majorBidi"/>
          <w:i/>
          <w:iCs/>
          <w:sz w:val="20"/>
          <w:szCs w:val="20"/>
          <w:lang w:val="en-US"/>
        </w:rPr>
        <w:t>Urginea</w:t>
      </w:r>
      <w:proofErr w:type="spellEnd"/>
      <w:r w:rsidRPr="00BA17F5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maritima</w:t>
      </w:r>
      <w:r w:rsidRPr="00BA17F5">
        <w:rPr>
          <w:rFonts w:asciiTheme="majorBidi" w:hAnsiTheme="majorBidi" w:cstheme="majorBidi"/>
          <w:sz w:val="20"/>
          <w:szCs w:val="20"/>
          <w:lang w:val="en-US"/>
        </w:rPr>
        <w:t>. (a: Leaves; b: Bulbs).</w:t>
      </w:r>
    </w:p>
    <w:p w14:paraId="4D05D058" w14:textId="4761D17D" w:rsidR="00BA17F5" w:rsidRPr="00BA17F5" w:rsidRDefault="00BA17F5" w:rsidP="00BA17F5">
      <w:pPr>
        <w:tabs>
          <w:tab w:val="left" w:pos="7280"/>
        </w:tabs>
      </w:pPr>
    </w:p>
    <w:sectPr w:rsidR="00BA17F5" w:rsidRPr="00BA17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F5"/>
    <w:rsid w:val="002A6160"/>
    <w:rsid w:val="00BA17F5"/>
    <w:rsid w:val="00F406CE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9B93"/>
  <w15:chartTrackingRefBased/>
  <w15:docId w15:val="{7FA60E93-06A4-4292-9235-A81E6157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7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7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7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7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Fadhila SAFIDDINE</dc:creator>
  <cp:keywords/>
  <dc:description/>
  <cp:lastModifiedBy>Fadhila SAFIDDINE</cp:lastModifiedBy>
  <cp:revision>1</cp:revision>
  <dcterms:created xsi:type="dcterms:W3CDTF">2024-05-01T14:25:00Z</dcterms:created>
  <dcterms:modified xsi:type="dcterms:W3CDTF">2024-05-01T14:26:00Z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2024-05-01T14:26:51Z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568b0ae8-dbef-401d-a24c-fe4245c04e42</vt:lpwstr>
  </property>
  <property fmtid="{D5CDD505-2E9C-101B-9397-08002B2CF9AE}" pid="7" name="MSIP_Label_defa4170-0d19-0005-0004-bc88714345d2_ActionId">
    <vt:lpwstr>86a7eb64-82a4-4b39-a597-c62b547964bb</vt:lpwstr>
  </property>
  <property fmtid="{D5CDD505-2E9C-101B-9397-08002B2CF9AE}" pid="8" name="MSIP_Label_defa4170-0d19-0005-0004-bc88714345d2_ContentBits">
    <vt:lpwstr>0</vt:lpwstr>
  </property>
</Properties>
</file>