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2FB0D" w14:textId="0D87613A" w:rsidR="0045037C" w:rsidRPr="00417241" w:rsidRDefault="005A6BD6" w:rsidP="005A6BD6">
      <w:pPr>
        <w:widowControl w:val="0"/>
        <w:tabs>
          <w:tab w:val="left" w:pos="4680"/>
        </w:tabs>
        <w:autoSpaceDE w:val="0"/>
        <w:autoSpaceDN w:val="0"/>
        <w:spacing w:after="0" w:line="240" w:lineRule="auto"/>
        <w:jc w:val="center"/>
        <w:rPr>
          <w:rFonts w:ascii="Times New Roman" w:eastAsia="Times New Roman" w:hAnsi="Times New Roman" w:cs="Times New Roman"/>
          <w:b/>
          <w:bCs/>
          <w:i/>
          <w:iCs/>
          <w:sz w:val="24"/>
          <w:szCs w:val="24"/>
          <w:lang w:val="en-US"/>
        </w:rPr>
      </w:pPr>
      <w:r w:rsidRPr="00417241">
        <w:rPr>
          <w:rFonts w:ascii="Times New Roman" w:eastAsia="Times New Roman" w:hAnsi="Times New Roman" w:cs="Times New Roman"/>
          <w:b/>
          <w:bCs/>
          <w:sz w:val="24"/>
          <w:szCs w:val="24"/>
          <w:lang w:val="en-US"/>
        </w:rPr>
        <w:t xml:space="preserve">Analysis of soil and micronutrients in citrus cultivars </w:t>
      </w:r>
      <w:r w:rsidR="00250B6B" w:rsidRPr="00417241">
        <w:rPr>
          <w:rFonts w:ascii="Times New Roman" w:eastAsia="Times New Roman" w:hAnsi="Times New Roman" w:cs="Times New Roman"/>
          <w:b/>
          <w:bCs/>
          <w:sz w:val="24"/>
          <w:szCs w:val="24"/>
          <w:lang w:val="en-US"/>
        </w:rPr>
        <w:t>C</w:t>
      </w:r>
      <w:r w:rsidR="00492043" w:rsidRPr="00417241">
        <w:rPr>
          <w:rFonts w:ascii="Times New Roman" w:eastAsia="Times New Roman" w:hAnsi="Times New Roman" w:cs="Times New Roman"/>
          <w:b/>
          <w:bCs/>
          <w:sz w:val="24"/>
          <w:szCs w:val="24"/>
          <w:lang w:val="en-US"/>
        </w:rPr>
        <w:t>o-</w:t>
      </w:r>
      <w:r w:rsidRPr="00417241">
        <w:rPr>
          <w:rFonts w:ascii="Times New Roman" w:eastAsia="Times New Roman" w:hAnsi="Times New Roman" w:cs="Times New Roman"/>
          <w:b/>
          <w:bCs/>
          <w:sz w:val="24"/>
          <w:szCs w:val="24"/>
          <w:lang w:val="en-US"/>
        </w:rPr>
        <w:t xml:space="preserve">infected with </w:t>
      </w:r>
      <w:r w:rsidR="00250B6B" w:rsidRPr="00417241">
        <w:rPr>
          <w:rFonts w:ascii="Times New Roman" w:eastAsia="Times New Roman" w:hAnsi="Times New Roman" w:cs="Times New Roman"/>
          <w:b/>
          <w:bCs/>
          <w:i/>
          <w:iCs/>
          <w:sz w:val="24"/>
          <w:szCs w:val="24"/>
          <w:lang w:val="en-US"/>
        </w:rPr>
        <w:t>C</w:t>
      </w:r>
      <w:r w:rsidRPr="00417241">
        <w:rPr>
          <w:rFonts w:ascii="Times New Roman" w:eastAsia="Times New Roman" w:hAnsi="Times New Roman" w:cs="Times New Roman"/>
          <w:b/>
          <w:bCs/>
          <w:i/>
          <w:iCs/>
          <w:sz w:val="24"/>
          <w:szCs w:val="24"/>
          <w:lang w:val="en-US"/>
        </w:rPr>
        <w:t xml:space="preserve">andidatus liberibacter asiaticus </w:t>
      </w:r>
      <w:r w:rsidRPr="00417241">
        <w:rPr>
          <w:rFonts w:ascii="Times New Roman" w:eastAsia="Times New Roman" w:hAnsi="Times New Roman" w:cs="Times New Roman"/>
          <w:b/>
          <w:bCs/>
          <w:sz w:val="24"/>
          <w:szCs w:val="24"/>
          <w:lang w:val="en-US"/>
        </w:rPr>
        <w:t xml:space="preserve">and </w:t>
      </w:r>
      <w:r w:rsidR="00250B6B" w:rsidRPr="00417241">
        <w:rPr>
          <w:rFonts w:ascii="Times New Roman" w:eastAsia="Times New Roman" w:hAnsi="Times New Roman" w:cs="Times New Roman"/>
          <w:b/>
          <w:bCs/>
          <w:i/>
          <w:iCs/>
          <w:sz w:val="24"/>
          <w:szCs w:val="24"/>
          <w:lang w:val="en-US"/>
        </w:rPr>
        <w:t>X</w:t>
      </w:r>
      <w:r w:rsidRPr="00417241">
        <w:rPr>
          <w:rFonts w:ascii="Times New Roman" w:eastAsia="Times New Roman" w:hAnsi="Times New Roman" w:cs="Times New Roman"/>
          <w:b/>
          <w:bCs/>
          <w:i/>
          <w:iCs/>
          <w:sz w:val="24"/>
          <w:szCs w:val="24"/>
          <w:lang w:val="en-US"/>
        </w:rPr>
        <w:t>anthomonas axonopodis</w:t>
      </w:r>
    </w:p>
    <w:p w14:paraId="62F9D202" w14:textId="77777777" w:rsidR="0045037C" w:rsidRPr="00417241" w:rsidRDefault="0045037C" w:rsidP="00FE2451">
      <w:pPr>
        <w:spacing w:line="240" w:lineRule="auto"/>
        <w:jc w:val="both"/>
        <w:rPr>
          <w:rFonts w:ascii="Times New Roman" w:hAnsi="Times New Roman" w:cs="Times New Roman"/>
          <w:b/>
          <w:sz w:val="24"/>
          <w:szCs w:val="24"/>
          <w:lang w:val="en-US"/>
        </w:rPr>
      </w:pPr>
    </w:p>
    <w:p w14:paraId="4FA5E0BD" w14:textId="77777777" w:rsidR="005A6BD6" w:rsidRPr="00417241" w:rsidRDefault="005A6BD6" w:rsidP="00FE2451">
      <w:pPr>
        <w:spacing w:line="240" w:lineRule="auto"/>
        <w:jc w:val="both"/>
        <w:rPr>
          <w:rFonts w:ascii="Times New Roman" w:hAnsi="Times New Roman" w:cs="Times New Roman"/>
          <w:b/>
          <w:sz w:val="24"/>
          <w:szCs w:val="24"/>
          <w:lang w:val="en-US"/>
        </w:rPr>
        <w:sectPr w:rsidR="005A6BD6" w:rsidRPr="00417241" w:rsidSect="005A6BD6">
          <w:pgSz w:w="11906" w:h="16838"/>
          <w:pgMar w:top="1440" w:right="1440" w:bottom="1440" w:left="1440" w:header="708" w:footer="708" w:gutter="0"/>
          <w:cols w:space="720"/>
          <w:docGrid w:linePitch="360"/>
        </w:sectPr>
      </w:pPr>
    </w:p>
    <w:p w14:paraId="7F4C5575" w14:textId="2FE46C59" w:rsidR="00417241" w:rsidRPr="00417241" w:rsidRDefault="00DB3672" w:rsidP="00417241">
      <w:pPr>
        <w:spacing w:line="240" w:lineRule="auto"/>
        <w:jc w:val="both"/>
        <w:rPr>
          <w:rFonts w:ascii="Times New Roman" w:hAnsi="Times New Roman" w:cs="Times New Roman"/>
          <w:b/>
          <w:bCs/>
          <w:sz w:val="24"/>
          <w:szCs w:val="24"/>
          <w:vertAlign w:val="superscript"/>
          <w:lang w:val="en-US"/>
        </w:rPr>
      </w:pPr>
      <w:r w:rsidRPr="00417241">
        <w:rPr>
          <w:rFonts w:ascii="Times New Roman" w:hAnsi="Times New Roman" w:cs="Times New Roman"/>
          <w:b/>
          <w:bCs/>
          <w:sz w:val="24"/>
          <w:szCs w:val="24"/>
          <w:lang w:val="en-US"/>
        </w:rPr>
        <w:t>Khadija Gilani</w:t>
      </w:r>
      <w:r w:rsidR="000A0B6D" w:rsidRPr="00417241">
        <w:rPr>
          <w:rFonts w:ascii="Times New Roman" w:hAnsi="Times New Roman" w:cs="Times New Roman"/>
          <w:b/>
          <w:bCs/>
          <w:sz w:val="24"/>
          <w:szCs w:val="24"/>
          <w:vertAlign w:val="superscript"/>
          <w:lang w:val="en-US"/>
        </w:rPr>
        <w:t>1</w:t>
      </w:r>
      <w:r w:rsidR="00417241">
        <w:rPr>
          <w:rFonts w:ascii="Times New Roman" w:hAnsi="Times New Roman" w:cs="Times New Roman"/>
          <w:b/>
          <w:bCs/>
          <w:sz w:val="24"/>
          <w:szCs w:val="24"/>
          <w:vertAlign w:val="superscript"/>
          <w:lang w:val="en-US"/>
        </w:rPr>
        <w:t>*</w:t>
      </w:r>
      <w:r w:rsidRPr="00417241">
        <w:rPr>
          <w:rFonts w:ascii="Times New Roman" w:hAnsi="Times New Roman" w:cs="Times New Roman"/>
          <w:b/>
          <w:bCs/>
          <w:sz w:val="24"/>
          <w:szCs w:val="24"/>
          <w:lang w:val="en-US"/>
        </w:rPr>
        <w:t>,</w:t>
      </w:r>
      <w:r w:rsidR="005A6BD6" w:rsidRPr="00417241">
        <w:rPr>
          <w:rFonts w:ascii="Times New Roman" w:hAnsi="Times New Roman" w:cs="Times New Roman"/>
          <w:b/>
          <w:bCs/>
          <w:sz w:val="24"/>
          <w:szCs w:val="24"/>
        </w:rPr>
        <w:t xml:space="preserve"> Rehana Badar</w:t>
      </w:r>
      <w:r w:rsidR="000A0B6D" w:rsidRPr="00417241">
        <w:rPr>
          <w:rFonts w:ascii="Times New Roman" w:hAnsi="Times New Roman" w:cs="Times New Roman"/>
          <w:b/>
          <w:bCs/>
          <w:sz w:val="24"/>
          <w:szCs w:val="24"/>
          <w:vertAlign w:val="superscript"/>
        </w:rPr>
        <w:t>2</w:t>
      </w:r>
      <w:r w:rsidR="005A6BD6" w:rsidRPr="00417241">
        <w:rPr>
          <w:rFonts w:ascii="Times New Roman" w:hAnsi="Times New Roman" w:cs="Times New Roman"/>
          <w:b/>
          <w:bCs/>
          <w:sz w:val="24"/>
          <w:szCs w:val="24"/>
        </w:rPr>
        <w:t xml:space="preserve">, </w:t>
      </w:r>
      <w:r w:rsidR="005A6BD6" w:rsidRPr="00417241">
        <w:rPr>
          <w:rFonts w:ascii="Times New Roman" w:hAnsi="Times New Roman" w:cs="Times New Roman"/>
          <w:b/>
          <w:bCs/>
          <w:sz w:val="24"/>
          <w:szCs w:val="24"/>
          <w:lang w:val="en-US"/>
        </w:rPr>
        <w:t>Iqra Aslam</w:t>
      </w:r>
      <w:r w:rsidR="000A0B6D" w:rsidRPr="00417241">
        <w:rPr>
          <w:rFonts w:ascii="Times New Roman" w:hAnsi="Times New Roman" w:cs="Times New Roman"/>
          <w:b/>
          <w:bCs/>
          <w:sz w:val="24"/>
          <w:szCs w:val="24"/>
          <w:vertAlign w:val="superscript"/>
          <w:lang w:val="en-US"/>
        </w:rPr>
        <w:t>1</w:t>
      </w:r>
      <w:r w:rsidR="005A6BD6" w:rsidRPr="00417241">
        <w:rPr>
          <w:rFonts w:ascii="Times New Roman" w:hAnsi="Times New Roman" w:cs="Times New Roman"/>
          <w:b/>
          <w:bCs/>
          <w:sz w:val="24"/>
          <w:szCs w:val="24"/>
          <w:lang w:val="en-US"/>
        </w:rPr>
        <w:t>, Iqra Sohail</w:t>
      </w:r>
      <w:r w:rsidR="000A0B6D" w:rsidRPr="00417241">
        <w:rPr>
          <w:rFonts w:ascii="Times New Roman" w:hAnsi="Times New Roman" w:cs="Times New Roman"/>
          <w:b/>
          <w:bCs/>
          <w:sz w:val="24"/>
          <w:szCs w:val="24"/>
          <w:vertAlign w:val="superscript"/>
          <w:lang w:val="en-US"/>
        </w:rPr>
        <w:t>1</w:t>
      </w:r>
      <w:r w:rsidR="00417241">
        <w:rPr>
          <w:rFonts w:ascii="Times New Roman" w:hAnsi="Times New Roman" w:cs="Times New Roman"/>
          <w:b/>
          <w:bCs/>
          <w:sz w:val="24"/>
          <w:szCs w:val="24"/>
          <w:vertAlign w:val="subscript"/>
          <w:lang w:val="en-US"/>
        </w:rPr>
        <w:t xml:space="preserve">, </w:t>
      </w:r>
      <w:r w:rsidR="00417241" w:rsidRPr="00417241">
        <w:rPr>
          <w:rFonts w:ascii="Times New Roman" w:hAnsi="Times New Roman" w:cs="Times New Roman"/>
          <w:b/>
          <w:bCs/>
          <w:sz w:val="24"/>
          <w:szCs w:val="24"/>
          <w:lang w:val="en-US"/>
        </w:rPr>
        <w:t>Tehniat Fatima</w:t>
      </w:r>
      <w:r w:rsidR="00417241">
        <w:rPr>
          <w:rFonts w:ascii="Times New Roman" w:hAnsi="Times New Roman" w:cs="Times New Roman"/>
          <w:b/>
          <w:bCs/>
          <w:sz w:val="24"/>
          <w:szCs w:val="24"/>
          <w:vertAlign w:val="superscript"/>
          <w:lang w:val="en-US"/>
        </w:rPr>
        <w:t>2</w:t>
      </w:r>
      <w:r w:rsidR="00417241">
        <w:rPr>
          <w:rFonts w:ascii="Times New Roman" w:hAnsi="Times New Roman" w:cs="Times New Roman"/>
          <w:b/>
          <w:bCs/>
          <w:sz w:val="24"/>
          <w:szCs w:val="24"/>
          <w:lang w:val="en-US"/>
        </w:rPr>
        <w:t xml:space="preserve">, </w:t>
      </w:r>
      <w:r w:rsidR="00417241" w:rsidRPr="00417241">
        <w:rPr>
          <w:rFonts w:ascii="Times New Roman" w:hAnsi="Times New Roman" w:cs="Times New Roman"/>
          <w:b/>
          <w:bCs/>
          <w:sz w:val="24"/>
          <w:szCs w:val="24"/>
          <w:lang w:val="en-US"/>
        </w:rPr>
        <w:t>Taimoor Aalian</w:t>
      </w:r>
      <w:r w:rsidR="00417241">
        <w:rPr>
          <w:rFonts w:ascii="Times New Roman" w:hAnsi="Times New Roman" w:cs="Times New Roman"/>
          <w:b/>
          <w:bCs/>
          <w:sz w:val="24"/>
          <w:szCs w:val="24"/>
          <w:vertAlign w:val="superscript"/>
          <w:lang w:val="en-US"/>
        </w:rPr>
        <w:t>2</w:t>
      </w:r>
    </w:p>
    <w:p w14:paraId="44277FFD" w14:textId="4D02D187" w:rsidR="000A0B6D" w:rsidRDefault="000A0B6D" w:rsidP="000A0B6D">
      <w:pPr>
        <w:pStyle w:val="NormalWeb"/>
        <w:jc w:val="both"/>
      </w:pPr>
      <w:r w:rsidRPr="00417241">
        <w:rPr>
          <w:vertAlign w:val="superscript"/>
        </w:rPr>
        <w:t>1</w:t>
      </w:r>
      <w:r w:rsidRPr="00417241">
        <w:t xml:space="preserve">Institute of Molecular Biology and Biotechnology (IMBB), The University of Lahore, </w:t>
      </w:r>
      <w:r w:rsidR="00417241" w:rsidRPr="00417241">
        <w:t>Lahore Pakistan</w:t>
      </w:r>
      <w:r w:rsidR="00417241">
        <w:t xml:space="preserve">. </w:t>
      </w:r>
    </w:p>
    <w:p w14:paraId="2AA0CCF6" w14:textId="63DED361" w:rsidR="00417241" w:rsidRPr="00417241" w:rsidRDefault="00417241" w:rsidP="000A0B6D">
      <w:pPr>
        <w:pStyle w:val="NormalWeb"/>
        <w:jc w:val="both"/>
        <w:rPr>
          <w:b/>
        </w:rPr>
      </w:pPr>
      <w:r w:rsidRPr="00417241">
        <w:rPr>
          <w:vertAlign w:val="superscript"/>
        </w:rPr>
        <w:t>2</w:t>
      </w:r>
      <w:r>
        <w:t>Department of Biological Sciences Superior University Lahore, Lahore Pakistan.</w:t>
      </w:r>
    </w:p>
    <w:p w14:paraId="5A05636C" w14:textId="002BEB09" w:rsidR="00417241" w:rsidRPr="00417241" w:rsidRDefault="000A0B6D" w:rsidP="00417241">
      <w:pPr>
        <w:spacing w:line="240" w:lineRule="auto"/>
        <w:jc w:val="both"/>
        <w:rPr>
          <w:rFonts w:ascii="Times New Roman" w:hAnsi="Times New Roman" w:cs="Times New Roman"/>
          <w:b/>
          <w:bCs/>
          <w:sz w:val="24"/>
          <w:szCs w:val="24"/>
          <w:lang w:val="en-US"/>
        </w:rPr>
      </w:pPr>
      <w:r w:rsidRPr="00417241">
        <w:rPr>
          <w:rFonts w:ascii="Times New Roman" w:hAnsi="Times New Roman" w:cs="Times New Roman"/>
          <w:b/>
          <w:bCs/>
          <w:sz w:val="24"/>
          <w:szCs w:val="24"/>
          <w:lang w:val="en-US"/>
        </w:rPr>
        <w:t>Corresponding Author</w:t>
      </w:r>
      <w:r w:rsidRPr="00417241">
        <w:rPr>
          <w:rFonts w:ascii="Times New Roman" w:hAnsi="Times New Roman" w:cs="Times New Roman"/>
          <w:bCs/>
          <w:sz w:val="24"/>
          <w:szCs w:val="24"/>
          <w:lang w:val="en-US"/>
        </w:rPr>
        <w:t xml:space="preserve">: </w:t>
      </w:r>
      <w:r w:rsidR="00417241" w:rsidRPr="00417241">
        <w:rPr>
          <w:rFonts w:ascii="Times New Roman" w:hAnsi="Times New Roman" w:cs="Times New Roman"/>
          <w:bCs/>
          <w:sz w:val="24"/>
          <w:szCs w:val="24"/>
          <w:lang w:val="en-US"/>
        </w:rPr>
        <w:t>k</w:t>
      </w:r>
      <w:r w:rsidR="00417241" w:rsidRPr="00417241">
        <w:rPr>
          <w:rFonts w:ascii="Times New Roman" w:hAnsi="Times New Roman" w:cs="Times New Roman"/>
          <w:bCs/>
          <w:sz w:val="24"/>
          <w:szCs w:val="24"/>
          <w:lang w:val="en-US"/>
        </w:rPr>
        <w:t>hadija.gilani@imbb.uol.edu.pk</w:t>
      </w:r>
    </w:p>
    <w:p w14:paraId="2A601C39" w14:textId="1BC407DE" w:rsidR="000A0B6D" w:rsidRPr="00417241" w:rsidRDefault="000A0B6D" w:rsidP="00FE2451">
      <w:pPr>
        <w:spacing w:line="240" w:lineRule="auto"/>
        <w:jc w:val="both"/>
        <w:rPr>
          <w:rFonts w:ascii="Times New Roman" w:hAnsi="Times New Roman" w:cs="Times New Roman"/>
          <w:bCs/>
          <w:sz w:val="24"/>
          <w:szCs w:val="24"/>
          <w:lang w:val="en-US"/>
        </w:rPr>
      </w:pPr>
    </w:p>
    <w:p w14:paraId="33D84C14" w14:textId="77777777" w:rsidR="00FE2451" w:rsidRPr="00417241" w:rsidRDefault="00FE2451" w:rsidP="00FE2451">
      <w:pPr>
        <w:spacing w:line="240" w:lineRule="auto"/>
        <w:jc w:val="both"/>
        <w:rPr>
          <w:rFonts w:ascii="Times New Roman" w:hAnsi="Times New Roman" w:cs="Times New Roman"/>
          <w:b/>
          <w:sz w:val="24"/>
          <w:szCs w:val="24"/>
          <w:lang w:val="en-US"/>
        </w:rPr>
      </w:pPr>
      <w:r w:rsidRPr="00417241">
        <w:rPr>
          <w:rFonts w:ascii="Times New Roman" w:hAnsi="Times New Roman" w:cs="Times New Roman"/>
          <w:b/>
          <w:sz w:val="24"/>
          <w:szCs w:val="24"/>
          <w:lang w:val="en-US"/>
        </w:rPr>
        <w:t>Abstract</w:t>
      </w:r>
    </w:p>
    <w:p w14:paraId="456799FF" w14:textId="246D865A" w:rsidR="00417241" w:rsidRPr="00417241" w:rsidRDefault="00417241" w:rsidP="00417241">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The citrus industry, a cornerstone of global agriculture, faces significant threats from bacterial diseases, particularly Huanglongbing (HLB) and Citrus Canker (CBC). This study explores the impact of co-infection by two bacterial pathogens—</w:t>
      </w:r>
      <w:r w:rsidRPr="00417241">
        <w:rPr>
          <w:rFonts w:ascii="Times New Roman" w:hAnsi="Times New Roman" w:cs="Times New Roman"/>
          <w:i/>
          <w:iCs/>
          <w:sz w:val="24"/>
          <w:szCs w:val="24"/>
          <w:lang w:val="en-US"/>
        </w:rPr>
        <w:t>Xanthomonas axonopodius</w:t>
      </w:r>
      <w:r w:rsidRPr="00417241">
        <w:rPr>
          <w:rFonts w:ascii="Times New Roman" w:hAnsi="Times New Roman" w:cs="Times New Roman"/>
          <w:sz w:val="24"/>
          <w:szCs w:val="24"/>
          <w:lang w:val="en-US"/>
        </w:rPr>
        <w:t xml:space="preserve">, responsible for citrus canker, and </w:t>
      </w:r>
      <w:r w:rsidRPr="00417241">
        <w:rPr>
          <w:rFonts w:ascii="Times New Roman" w:hAnsi="Times New Roman" w:cs="Times New Roman"/>
          <w:i/>
          <w:iCs/>
          <w:sz w:val="24"/>
          <w:szCs w:val="24"/>
          <w:lang w:val="en-US"/>
        </w:rPr>
        <w:t xml:space="preserve">Candidatus liberibacter </w:t>
      </w:r>
      <w:r w:rsidRPr="00417241">
        <w:rPr>
          <w:rFonts w:ascii="Times New Roman" w:hAnsi="Times New Roman" w:cs="Times New Roman"/>
          <w:iCs/>
          <w:sz w:val="24"/>
          <w:szCs w:val="24"/>
          <w:lang w:val="en-US"/>
        </w:rPr>
        <w:t>L</w:t>
      </w:r>
      <w:r w:rsidRPr="00417241">
        <w:rPr>
          <w:rFonts w:ascii="Times New Roman" w:hAnsi="Times New Roman" w:cs="Times New Roman"/>
          <w:i/>
          <w:iCs/>
          <w:sz w:val="24"/>
          <w:szCs w:val="24"/>
          <w:lang w:val="en-US"/>
        </w:rPr>
        <w:t>.</w:t>
      </w:r>
      <w:r w:rsidRPr="00417241">
        <w:rPr>
          <w:rFonts w:ascii="Times New Roman" w:hAnsi="Times New Roman" w:cs="Times New Roman"/>
          <w:sz w:val="24"/>
          <w:szCs w:val="24"/>
          <w:lang w:val="en-US"/>
        </w:rPr>
        <w:t xml:space="preserve">, the greening pathogen—on citrus plants. The co-infection adversely affects citrus health by reducing nutrient uptake from roots to shoots, which compromises fruit quality. The research aims to clarify the interaction between HLB and CBC, assess their combined effects on nutrient absorption, and suggest effective management strategies for affected orchards. The study hypothesize that co-infection may </w:t>
      </w:r>
      <w:r w:rsidRPr="00417241">
        <w:rPr>
          <w:rFonts w:ascii="Times New Roman" w:hAnsi="Times New Roman" w:cs="Times New Roman"/>
          <w:sz w:val="24"/>
          <w:szCs w:val="24"/>
          <w:lang w:val="en-US"/>
        </w:rPr>
        <w:t>reduce</w:t>
      </w:r>
      <w:r w:rsidRPr="00417241">
        <w:rPr>
          <w:rFonts w:ascii="Times New Roman" w:hAnsi="Times New Roman" w:cs="Times New Roman"/>
          <w:sz w:val="24"/>
          <w:szCs w:val="24"/>
          <w:lang w:val="en-US"/>
        </w:rPr>
        <w:t xml:space="preserve"> the uptake of micronutrients. Citrus samples were collected and tested for co-infection using qPCR. Nutrient levels, including Zn, K, P, N, Fe, and Mn, were analyzed in soil and leaves using atomic absorption spectroscopy. Results showed a significant reduction in nutrient uptake in co-infected citrus samples compared to healthy ones, with decreased levels of essential minerals in both soil and plant tissues. Soil pH shifted from alkaline to acidic, further affecting citrus growth. These findings highlight the detrimental impact of HLB and CBC co-infection on nutrient absorption and citrus crop yield, underscoring the importance of comprehensive management approaches. Foliar sprays for micronutrient supplementation emerged as a promising strategy to address these deficiencies. This research provides practical insights for managing citrus orchards facing the challenges of HLB and CBC co-infection, offering a pathway to mitigate their effects on citrus production.</w:t>
      </w:r>
    </w:p>
    <w:p w14:paraId="2238E204" w14:textId="77777777" w:rsidR="00FE2451" w:rsidRPr="00417241" w:rsidRDefault="00FE2451" w:rsidP="00F920C6">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Keywords: Huanglongbing (HLB), Citrus Canker (CBC), Co-infection, Micronutrient dynamics</w:t>
      </w:r>
    </w:p>
    <w:p w14:paraId="7B436DBE" w14:textId="77777777" w:rsidR="00F920C6" w:rsidRPr="00417241" w:rsidRDefault="00F920C6" w:rsidP="00F920C6">
      <w:pPr>
        <w:spacing w:line="240" w:lineRule="auto"/>
        <w:jc w:val="both"/>
        <w:rPr>
          <w:rFonts w:ascii="Times New Roman" w:hAnsi="Times New Roman" w:cs="Times New Roman"/>
          <w:b/>
          <w:sz w:val="24"/>
          <w:szCs w:val="24"/>
        </w:rPr>
      </w:pPr>
      <w:r w:rsidRPr="00417241">
        <w:rPr>
          <w:rFonts w:ascii="Times New Roman" w:hAnsi="Times New Roman" w:cs="Times New Roman"/>
          <w:b/>
          <w:sz w:val="24"/>
          <w:szCs w:val="24"/>
        </w:rPr>
        <w:t>Introduction</w:t>
      </w:r>
    </w:p>
    <w:p w14:paraId="64D61E5D" w14:textId="1BBCAA30" w:rsidR="00FF5801" w:rsidRPr="00417241" w:rsidRDefault="00F920C6" w:rsidP="00F920C6">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t>Citrus fruits are the widely cultivated crop in the world. The important commercial and industrial citrus fruits are oranges, mandarin, lime, lemon, and grapefruit. Citrus wastes are the good source of contents, like flavonoids, dietary cellulose, and hemicellulose fibers (Barbulova et al., 2014). Citrus fruits are drawing attention for their health benefits, primarily due to their high vitamin C content. Citrus fruit consumption is associated with a lower risk of chronic diseases, which is why these fruits are a sought-after part of a balance</w:t>
      </w:r>
      <w:r w:rsidR="00015C64" w:rsidRPr="00417241">
        <w:rPr>
          <w:rFonts w:ascii="Times New Roman" w:hAnsi="Times New Roman" w:cs="Times New Roman"/>
          <w:sz w:val="24"/>
          <w:szCs w:val="24"/>
        </w:rPr>
        <w:t>d diet. In addition, citrus by-</w:t>
      </w:r>
      <w:r w:rsidRPr="00417241">
        <w:rPr>
          <w:rFonts w:ascii="Times New Roman" w:hAnsi="Times New Roman" w:cs="Times New Roman"/>
          <w:sz w:val="24"/>
          <w:szCs w:val="24"/>
        </w:rPr>
        <w:t xml:space="preserve">products, including essential oils and flavonoids, are used in the pharmaceutical and cosmetic industries (Carr and Maggini, 2017). </w:t>
      </w:r>
      <w:r w:rsidR="00015C64" w:rsidRPr="00417241">
        <w:rPr>
          <w:rFonts w:ascii="Times New Roman" w:hAnsi="Times New Roman" w:cs="Times New Roman"/>
          <w:sz w:val="24"/>
          <w:szCs w:val="24"/>
        </w:rPr>
        <w:t>Forty percent of different c</w:t>
      </w:r>
      <w:r w:rsidRPr="00417241">
        <w:rPr>
          <w:rFonts w:ascii="Times New Roman" w:hAnsi="Times New Roman" w:cs="Times New Roman"/>
          <w:sz w:val="24"/>
          <w:szCs w:val="24"/>
        </w:rPr>
        <w:t xml:space="preserve">itrus </w:t>
      </w:r>
      <w:r w:rsidR="00015C64" w:rsidRPr="00417241">
        <w:rPr>
          <w:rFonts w:ascii="Times New Roman" w:hAnsi="Times New Roman" w:cs="Times New Roman"/>
          <w:sz w:val="24"/>
          <w:szCs w:val="24"/>
        </w:rPr>
        <w:t>cultivars were</w:t>
      </w:r>
      <w:r w:rsidRPr="00417241">
        <w:rPr>
          <w:rFonts w:ascii="Times New Roman" w:hAnsi="Times New Roman" w:cs="Times New Roman"/>
          <w:sz w:val="24"/>
          <w:szCs w:val="24"/>
        </w:rPr>
        <w:t xml:space="preserve"> produced in </w:t>
      </w:r>
      <w:r w:rsidR="00015C64" w:rsidRPr="00417241">
        <w:rPr>
          <w:rFonts w:ascii="Times New Roman" w:hAnsi="Times New Roman" w:cs="Times New Roman"/>
          <w:sz w:val="24"/>
          <w:szCs w:val="24"/>
        </w:rPr>
        <w:t xml:space="preserve">all over </w:t>
      </w:r>
      <w:r w:rsidRPr="00417241">
        <w:rPr>
          <w:rFonts w:ascii="Times New Roman" w:hAnsi="Times New Roman" w:cs="Times New Roman"/>
          <w:sz w:val="24"/>
          <w:szCs w:val="24"/>
        </w:rPr>
        <w:t>Pakistan. It was grown about 199,400 ha with 2.29 million tons of annual production. In Punjab province, 95% of citrus was produced, and 70% was Kinnow only</w:t>
      </w:r>
      <w:r w:rsidR="00015C64" w:rsidRPr="00417241">
        <w:rPr>
          <w:rFonts w:ascii="Times New Roman" w:hAnsi="Times New Roman" w:cs="Times New Roman"/>
          <w:sz w:val="24"/>
          <w:szCs w:val="24"/>
        </w:rPr>
        <w:t xml:space="preserve"> (Niaz </w:t>
      </w:r>
      <w:r w:rsidR="00015C64" w:rsidRPr="00417241">
        <w:rPr>
          <w:rFonts w:ascii="Times New Roman" w:hAnsi="Times New Roman" w:cs="Times New Roman"/>
          <w:sz w:val="24"/>
          <w:szCs w:val="24"/>
        </w:rPr>
        <w:lastRenderedPageBreak/>
        <w:t>et al., 2004). Pakistan citrus</w:t>
      </w:r>
      <w:r w:rsidRPr="00417241">
        <w:rPr>
          <w:rFonts w:ascii="Times New Roman" w:hAnsi="Times New Roman" w:cs="Times New Roman"/>
          <w:sz w:val="24"/>
          <w:szCs w:val="24"/>
        </w:rPr>
        <w:t xml:space="preserve"> industry commercially cultivated a large amount of Kinnow (Anwar and Ibrahim, 2004). Among several </w:t>
      </w:r>
      <w:r w:rsidR="00015C64" w:rsidRPr="00417241">
        <w:rPr>
          <w:rFonts w:ascii="Times New Roman" w:hAnsi="Times New Roman" w:cs="Times New Roman"/>
          <w:sz w:val="24"/>
          <w:szCs w:val="24"/>
        </w:rPr>
        <w:t>other plant</w:t>
      </w:r>
      <w:r w:rsidRPr="00417241">
        <w:rPr>
          <w:rFonts w:ascii="Times New Roman" w:hAnsi="Times New Roman" w:cs="Times New Roman"/>
          <w:sz w:val="24"/>
          <w:szCs w:val="24"/>
        </w:rPr>
        <w:t xml:space="preserve">, micronutrient utilization is important in raising citrus fruit production (Iglesias et al., 2007). However, the citrus industry faces a relentless and multifaceted threat in the form of two devastating pathogens: </w:t>
      </w:r>
      <w:r w:rsidRPr="00417241">
        <w:rPr>
          <w:rFonts w:ascii="Times New Roman" w:hAnsi="Times New Roman" w:cs="Times New Roman"/>
          <w:i/>
          <w:sz w:val="24"/>
          <w:szCs w:val="24"/>
        </w:rPr>
        <w:t>Candidatus liberibacter</w:t>
      </w:r>
      <w:r w:rsidRPr="00417241">
        <w:rPr>
          <w:rFonts w:ascii="Times New Roman" w:hAnsi="Times New Roman" w:cs="Times New Roman"/>
          <w:sz w:val="24"/>
          <w:szCs w:val="24"/>
        </w:rPr>
        <w:t xml:space="preserve"> L. (</w:t>
      </w:r>
      <w:r w:rsidRPr="00417241">
        <w:rPr>
          <w:rFonts w:ascii="Times New Roman" w:hAnsi="Times New Roman" w:cs="Times New Roman"/>
          <w:i/>
          <w:sz w:val="24"/>
          <w:szCs w:val="24"/>
        </w:rPr>
        <w:t>C</w:t>
      </w:r>
      <w:r w:rsidRPr="00417241">
        <w:rPr>
          <w:rFonts w:ascii="Times New Roman" w:hAnsi="Times New Roman" w:cs="Times New Roman"/>
          <w:sz w:val="24"/>
          <w:szCs w:val="24"/>
        </w:rPr>
        <w:t xml:space="preserve">Las) and </w:t>
      </w:r>
      <w:r w:rsidRPr="00417241">
        <w:rPr>
          <w:rFonts w:ascii="Times New Roman" w:hAnsi="Times New Roman" w:cs="Times New Roman"/>
          <w:i/>
          <w:sz w:val="24"/>
          <w:szCs w:val="24"/>
        </w:rPr>
        <w:t>Xanthomonas axonopodis</w:t>
      </w:r>
      <w:r w:rsidRPr="00417241">
        <w:rPr>
          <w:rFonts w:ascii="Times New Roman" w:hAnsi="Times New Roman" w:cs="Times New Roman"/>
          <w:sz w:val="24"/>
          <w:szCs w:val="24"/>
        </w:rPr>
        <w:t xml:space="preserve"> (commonly known as </w:t>
      </w:r>
      <w:r w:rsidRPr="00417241">
        <w:rPr>
          <w:rFonts w:ascii="Times New Roman" w:hAnsi="Times New Roman" w:cs="Times New Roman"/>
          <w:i/>
          <w:sz w:val="24"/>
          <w:szCs w:val="24"/>
        </w:rPr>
        <w:t>Xanthomonas</w:t>
      </w:r>
      <w:r w:rsidRPr="00417241">
        <w:rPr>
          <w:rFonts w:ascii="Times New Roman" w:hAnsi="Times New Roman" w:cs="Times New Roman"/>
          <w:sz w:val="24"/>
          <w:szCs w:val="24"/>
        </w:rPr>
        <w:t xml:space="preserve"> citri subsp. citri, </w:t>
      </w:r>
      <w:r w:rsidRPr="00417241">
        <w:rPr>
          <w:rFonts w:ascii="Times New Roman" w:hAnsi="Times New Roman" w:cs="Times New Roman"/>
          <w:i/>
          <w:sz w:val="24"/>
          <w:szCs w:val="24"/>
        </w:rPr>
        <w:t>Xac</w:t>
      </w:r>
      <w:r w:rsidRPr="00417241">
        <w:rPr>
          <w:rFonts w:ascii="Times New Roman" w:hAnsi="Times New Roman" w:cs="Times New Roman"/>
          <w:sz w:val="24"/>
          <w:szCs w:val="24"/>
        </w:rPr>
        <w:t xml:space="preserve">). </w:t>
      </w:r>
      <w:r w:rsidRPr="00417241">
        <w:rPr>
          <w:rFonts w:ascii="Times New Roman" w:hAnsi="Times New Roman" w:cs="Times New Roman"/>
          <w:i/>
          <w:sz w:val="24"/>
          <w:szCs w:val="24"/>
        </w:rPr>
        <w:t>C</w:t>
      </w:r>
      <w:r w:rsidRPr="00417241">
        <w:rPr>
          <w:rFonts w:ascii="Times New Roman" w:hAnsi="Times New Roman" w:cs="Times New Roman"/>
          <w:sz w:val="24"/>
          <w:szCs w:val="24"/>
        </w:rPr>
        <w:t xml:space="preserve">Las, the elusive pathogen responsible for citrus greening disease (Huanglongbing), and </w:t>
      </w:r>
      <w:r w:rsidRPr="00417241">
        <w:rPr>
          <w:rFonts w:ascii="Times New Roman" w:hAnsi="Times New Roman" w:cs="Times New Roman"/>
          <w:i/>
          <w:sz w:val="24"/>
          <w:szCs w:val="24"/>
        </w:rPr>
        <w:t>Xac,</w:t>
      </w:r>
      <w:r w:rsidRPr="00417241">
        <w:rPr>
          <w:rFonts w:ascii="Times New Roman" w:hAnsi="Times New Roman" w:cs="Times New Roman"/>
          <w:sz w:val="24"/>
          <w:szCs w:val="24"/>
        </w:rPr>
        <w:t xml:space="preserve"> responsible for citrus canker, together pose a formidable challenge to citrus growers around the world. Their co-infection of citrus add</w:t>
      </w:r>
      <w:r w:rsidR="00015C64" w:rsidRPr="00417241">
        <w:rPr>
          <w:rFonts w:ascii="Times New Roman" w:hAnsi="Times New Roman" w:cs="Times New Roman"/>
          <w:sz w:val="24"/>
          <w:szCs w:val="24"/>
        </w:rPr>
        <w:t>ed</w:t>
      </w:r>
      <w:r w:rsidRPr="00417241">
        <w:rPr>
          <w:rFonts w:ascii="Times New Roman" w:hAnsi="Times New Roman" w:cs="Times New Roman"/>
          <w:sz w:val="24"/>
          <w:szCs w:val="24"/>
        </w:rPr>
        <w:t xml:space="preserve"> to the complexity and uncertainty related to disease management and crop sustainability (Bruening et al., 2010).</w:t>
      </w:r>
    </w:p>
    <w:p w14:paraId="0557B7DF" w14:textId="77777777" w:rsidR="00F920C6" w:rsidRPr="00417241" w:rsidRDefault="00F920C6" w:rsidP="00F920C6">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t xml:space="preserve">Huanglongbing (HLB) is a citrus bacterial disease known as citrus greening. In Asian countries, HLB has destroyed about 60 million citrus crops. Visual symptomology of HLB disease on citrus trees showed yellowish pattern leaves and shoots with asymmetrical chlorosis. The trees’ height is shortened with stimulated growth with lop-sided and small-sized fruits fail to give proper yellow color and are green from the lower side. The HLB disease is difficult to observe because some infections in trees are confused with Zn deficiency (Tatineni et al., 2008). It is mainly a disturbing disease due to the unculturable bacterium </w:t>
      </w:r>
      <w:r w:rsidRPr="00417241">
        <w:rPr>
          <w:rFonts w:ascii="Times New Roman" w:hAnsi="Times New Roman" w:cs="Times New Roman"/>
          <w:i/>
          <w:sz w:val="24"/>
          <w:szCs w:val="24"/>
        </w:rPr>
        <w:t>Candidatus liberibacter</w:t>
      </w:r>
      <w:r w:rsidRPr="00417241">
        <w:rPr>
          <w:rFonts w:ascii="Times New Roman" w:hAnsi="Times New Roman" w:cs="Times New Roman"/>
          <w:sz w:val="24"/>
          <w:szCs w:val="24"/>
        </w:rPr>
        <w:t xml:space="preserve"> L. A gram-negative, phloem-limited fastidious nature bacterium spread by the vector’s psyllids, named, </w:t>
      </w:r>
      <w:r w:rsidRPr="00417241">
        <w:rPr>
          <w:rFonts w:ascii="Times New Roman" w:hAnsi="Times New Roman" w:cs="Times New Roman"/>
          <w:i/>
          <w:sz w:val="24"/>
          <w:szCs w:val="24"/>
        </w:rPr>
        <w:t xml:space="preserve">Diaphorina citri </w:t>
      </w:r>
      <w:r w:rsidRPr="00417241">
        <w:rPr>
          <w:rFonts w:ascii="Times New Roman" w:hAnsi="Times New Roman" w:cs="Times New Roman"/>
          <w:sz w:val="24"/>
          <w:szCs w:val="24"/>
        </w:rPr>
        <w:t>and</w:t>
      </w:r>
      <w:r w:rsidRPr="00417241">
        <w:rPr>
          <w:rFonts w:ascii="Times New Roman" w:hAnsi="Times New Roman" w:cs="Times New Roman"/>
          <w:i/>
          <w:sz w:val="24"/>
          <w:szCs w:val="24"/>
        </w:rPr>
        <w:t xml:space="preserve"> Trioza erytreae</w:t>
      </w:r>
      <w:r w:rsidRPr="00417241">
        <w:rPr>
          <w:rFonts w:ascii="Times New Roman" w:hAnsi="Times New Roman" w:cs="Times New Roman"/>
          <w:sz w:val="24"/>
          <w:szCs w:val="24"/>
        </w:rPr>
        <w:t xml:space="preserve"> (Bove, 2006). The bacterial pathogen, commonly known as citrus canker, causes visible, unsightly lesions on citrus leaves, fruits, and stems, affecting both the aesthetic and economic value of citrus fruits (Shahbaz et al., 2022). The pathogenic bacterium of CBC is </w:t>
      </w:r>
      <w:r w:rsidRPr="00417241">
        <w:rPr>
          <w:rFonts w:ascii="Times New Roman" w:hAnsi="Times New Roman" w:cs="Times New Roman"/>
          <w:i/>
          <w:sz w:val="24"/>
          <w:szCs w:val="24"/>
        </w:rPr>
        <w:t>Xanthomonas</w:t>
      </w:r>
      <w:r w:rsidRPr="00417241">
        <w:rPr>
          <w:rFonts w:ascii="Times New Roman" w:hAnsi="Times New Roman" w:cs="Times New Roman"/>
          <w:sz w:val="24"/>
          <w:szCs w:val="24"/>
        </w:rPr>
        <w:t xml:space="preserve"> </w:t>
      </w:r>
      <w:r w:rsidRPr="00417241">
        <w:rPr>
          <w:rFonts w:ascii="Times New Roman" w:hAnsi="Times New Roman" w:cs="Times New Roman"/>
          <w:i/>
          <w:sz w:val="24"/>
          <w:szCs w:val="24"/>
        </w:rPr>
        <w:t>axonopodis</w:t>
      </w:r>
      <w:r w:rsidRPr="00417241">
        <w:rPr>
          <w:rFonts w:ascii="Times New Roman" w:hAnsi="Times New Roman" w:cs="Times New Roman"/>
          <w:sz w:val="24"/>
          <w:szCs w:val="24"/>
        </w:rPr>
        <w:t xml:space="preserve"> pv. citri (</w:t>
      </w:r>
      <w:r w:rsidRPr="00417241">
        <w:rPr>
          <w:rFonts w:ascii="Times New Roman" w:hAnsi="Times New Roman" w:cs="Times New Roman"/>
          <w:i/>
          <w:sz w:val="24"/>
          <w:szCs w:val="24"/>
        </w:rPr>
        <w:t>Xac</w:t>
      </w:r>
      <w:r w:rsidRPr="00417241">
        <w:rPr>
          <w:rFonts w:ascii="Times New Roman" w:hAnsi="Times New Roman" w:cs="Times New Roman"/>
          <w:sz w:val="24"/>
          <w:szCs w:val="24"/>
        </w:rPr>
        <w:t xml:space="preserve">) (Gottwald et al., 2002). It occurs mainly in tropical and subtropical environmental conditions where significant rainfall follows hot temperatures. Citrus canker became a seriously threatened citrus world industry when marshy weather occurred during the shoot appearance (Schubert et al., 2001). The presence of </w:t>
      </w:r>
      <w:r w:rsidRPr="00417241">
        <w:rPr>
          <w:rFonts w:ascii="Times New Roman" w:hAnsi="Times New Roman" w:cs="Times New Roman"/>
          <w:i/>
          <w:sz w:val="24"/>
          <w:szCs w:val="24"/>
        </w:rPr>
        <w:t>C</w:t>
      </w:r>
      <w:r w:rsidRPr="00417241">
        <w:rPr>
          <w:rFonts w:ascii="Times New Roman" w:hAnsi="Times New Roman" w:cs="Times New Roman"/>
          <w:sz w:val="24"/>
          <w:szCs w:val="24"/>
        </w:rPr>
        <w:t xml:space="preserve">Las and </w:t>
      </w:r>
      <w:r w:rsidRPr="00417241">
        <w:rPr>
          <w:rFonts w:ascii="Times New Roman" w:hAnsi="Times New Roman" w:cs="Times New Roman"/>
          <w:i/>
          <w:sz w:val="24"/>
          <w:szCs w:val="24"/>
        </w:rPr>
        <w:t>Xac</w:t>
      </w:r>
      <w:r w:rsidRPr="00417241">
        <w:rPr>
          <w:rFonts w:ascii="Times New Roman" w:hAnsi="Times New Roman" w:cs="Times New Roman"/>
          <w:sz w:val="24"/>
          <w:szCs w:val="24"/>
        </w:rPr>
        <w:t xml:space="preserve"> in citrus fruits can lead to complex negative effects on tree health and yield. Coinfected trees often exhibit more severe symptoms, including significant yellowing of leaves, fruit deformation, increased fruit drop, and reduced fruit quality (Barbieri et al., 2023). This can result in significant economic losses for citrus producers as the affected fruit may become unsaleable. Additionally, deterioration in tree health caused by co-infection can impact the overall viability of citrus groves, potentially leading to long-term yield and productivity declines (Zhang et al., 2019). </w:t>
      </w:r>
    </w:p>
    <w:p w14:paraId="11359093" w14:textId="3524A86F" w:rsidR="00F920C6" w:rsidRPr="00417241" w:rsidRDefault="00F920C6" w:rsidP="00F920C6">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t>The macronutrients and micronutrients, i.e., N, P, K, Cl, Mn, Zn and Fe, are essential nutrients for citrus fruit quality (Khan et al., 2015). More than 95% soils of Punjab are nutrient deficient, having problems with the insufficiency of Nitrogen (N), Phosphorous (P), Potassium (K), Chloride (Cl), Zinc (Zn), and Iron (Fe), (Rashid, 2004). In the province of Punjab (Pakistan), the variety of citrus production covers more than 80% of the citrus cultivated. Citrus fruit is comparatively low in Pakistan in contrast with other countries. Citrus yields are extremely depleted with a deficiency of micronutrients present in the soil, carbonate soil, deep soil, where the water table level is high, and soil that has not been cultured earlier (Khan et al., 2015). The citrus canker and huanglongbing pose significant challenges to the growth of citrus crops, as discussed previously. These diseases go beyond the observable symptoms and affect the delicate equilibrium of micronutrients in citrus plants (Etxeberria et al., 2012).</w:t>
      </w:r>
      <w:r w:rsidR="00015C64" w:rsidRPr="00417241">
        <w:rPr>
          <w:rFonts w:ascii="Times New Roman" w:hAnsi="Times New Roman" w:cs="Times New Roman"/>
          <w:sz w:val="24"/>
          <w:szCs w:val="24"/>
        </w:rPr>
        <w:t xml:space="preserve"> This study mainly focus on the uptake of different macro and micronutrient profile in </w:t>
      </w:r>
      <w:r w:rsidR="00336059" w:rsidRPr="00417241">
        <w:rPr>
          <w:rFonts w:ascii="Times New Roman" w:hAnsi="Times New Roman" w:cs="Times New Roman"/>
          <w:sz w:val="24"/>
          <w:szCs w:val="24"/>
        </w:rPr>
        <w:t>healthy and co-infected citrus cultivars with the relationship of macro and micronutrients present in soil.</w:t>
      </w:r>
    </w:p>
    <w:p w14:paraId="4EF81179" w14:textId="77777777" w:rsidR="00F920C6" w:rsidRPr="00781201" w:rsidRDefault="00F920C6" w:rsidP="00F920C6">
      <w:pPr>
        <w:spacing w:line="240" w:lineRule="auto"/>
        <w:jc w:val="both"/>
        <w:rPr>
          <w:rFonts w:ascii="Times New Roman" w:hAnsi="Times New Roman" w:cs="Times New Roman"/>
          <w:b/>
          <w:sz w:val="24"/>
          <w:szCs w:val="24"/>
        </w:rPr>
      </w:pPr>
      <w:r w:rsidRPr="00781201">
        <w:rPr>
          <w:rFonts w:ascii="Times New Roman" w:hAnsi="Times New Roman" w:cs="Times New Roman"/>
          <w:b/>
          <w:sz w:val="24"/>
          <w:szCs w:val="24"/>
        </w:rPr>
        <w:t>Materials and methods</w:t>
      </w:r>
    </w:p>
    <w:p w14:paraId="1DC32008" w14:textId="77777777" w:rsidR="00F920C6" w:rsidRPr="00781201" w:rsidRDefault="00F920C6" w:rsidP="00F920C6">
      <w:pPr>
        <w:spacing w:line="240" w:lineRule="auto"/>
        <w:jc w:val="both"/>
        <w:rPr>
          <w:rFonts w:ascii="Times New Roman" w:hAnsi="Times New Roman" w:cs="Times New Roman"/>
          <w:b/>
          <w:sz w:val="24"/>
          <w:szCs w:val="24"/>
        </w:rPr>
      </w:pPr>
      <w:r w:rsidRPr="00781201">
        <w:rPr>
          <w:rFonts w:ascii="Times New Roman" w:hAnsi="Times New Roman" w:cs="Times New Roman"/>
          <w:b/>
          <w:sz w:val="24"/>
          <w:szCs w:val="24"/>
        </w:rPr>
        <w:t>Source of explant</w:t>
      </w:r>
    </w:p>
    <w:p w14:paraId="61B09AE9" w14:textId="77777777" w:rsidR="00F920C6" w:rsidRPr="00417241" w:rsidRDefault="00F920C6" w:rsidP="00F920C6">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lastRenderedPageBreak/>
        <w:t>The sample of citrus will be collected and confirmed by Government Citrus Research Institute (CRI), Sargodha, and Bhalwal. The healthy leave samples of citrus trees infected from citrus canker and huanglongbing were collected from Government Citrus Research Institute (CRI), Tehsil Bhalwal, Sargodha district, Pakistan. The samples were taken from the time period in August 2023 at room temperature. Healthy and infected samples were taken from different trees. The healthy and infected citrus trees were collected from fields in a zip lock bag.</w:t>
      </w:r>
    </w:p>
    <w:p w14:paraId="4F33CBD6" w14:textId="296205F9" w:rsidR="00F920C6" w:rsidRPr="00781201" w:rsidRDefault="00781201" w:rsidP="00F920C6">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S</w:t>
      </w:r>
      <w:r w:rsidR="00F920C6" w:rsidRPr="00781201">
        <w:rPr>
          <w:rFonts w:ascii="Times New Roman" w:hAnsi="Times New Roman" w:cs="Times New Roman"/>
          <w:b/>
          <w:bCs/>
          <w:iCs/>
          <w:sz w:val="24"/>
          <w:szCs w:val="24"/>
        </w:rPr>
        <w:t>ample</w:t>
      </w:r>
      <w:r>
        <w:rPr>
          <w:rFonts w:ascii="Times New Roman" w:hAnsi="Times New Roman" w:cs="Times New Roman"/>
          <w:b/>
          <w:bCs/>
          <w:iCs/>
          <w:sz w:val="24"/>
          <w:szCs w:val="24"/>
        </w:rPr>
        <w:t xml:space="preserve"> size</w:t>
      </w:r>
    </w:p>
    <w:p w14:paraId="111FBFDD" w14:textId="2C992AF4" w:rsidR="00F920C6" w:rsidRPr="00417241" w:rsidRDefault="00F920C6" w:rsidP="00F920C6">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t>This study will use the varieties of sweet oranges (</w:t>
      </w:r>
      <w:r w:rsidRPr="00417241">
        <w:rPr>
          <w:rFonts w:ascii="Times New Roman" w:hAnsi="Times New Roman" w:cs="Times New Roman"/>
          <w:i/>
          <w:sz w:val="24"/>
          <w:szCs w:val="24"/>
        </w:rPr>
        <w:t>Citrus sinensis</w:t>
      </w:r>
      <w:r w:rsidRPr="00417241">
        <w:rPr>
          <w:rFonts w:ascii="Times New Roman" w:hAnsi="Times New Roman" w:cs="Times New Roman"/>
          <w:sz w:val="24"/>
          <w:szCs w:val="24"/>
        </w:rPr>
        <w:t xml:space="preserve"> L.) var. Valencia Late, Succari, Salistiana and sour oranges (</w:t>
      </w:r>
      <w:r w:rsidRPr="00417241">
        <w:rPr>
          <w:rFonts w:ascii="Times New Roman" w:hAnsi="Times New Roman" w:cs="Times New Roman"/>
          <w:i/>
          <w:sz w:val="24"/>
          <w:szCs w:val="24"/>
        </w:rPr>
        <w:t>Citrus aurantium</w:t>
      </w:r>
      <w:r w:rsidR="00336059" w:rsidRPr="00417241">
        <w:rPr>
          <w:rFonts w:ascii="Times New Roman" w:hAnsi="Times New Roman" w:cs="Times New Roman"/>
          <w:sz w:val="24"/>
          <w:szCs w:val="24"/>
        </w:rPr>
        <w:t xml:space="preserve"> L.</w:t>
      </w:r>
      <w:r w:rsidRPr="00417241">
        <w:rPr>
          <w:rFonts w:ascii="Times New Roman" w:hAnsi="Times New Roman" w:cs="Times New Roman"/>
          <w:sz w:val="24"/>
          <w:szCs w:val="24"/>
        </w:rPr>
        <w:t xml:space="preserve"> var.</w:t>
      </w:r>
      <w:r w:rsidR="000F375D" w:rsidRPr="00417241">
        <w:rPr>
          <w:rFonts w:ascii="Times New Roman" w:hAnsi="Times New Roman" w:cs="Times New Roman"/>
          <w:sz w:val="24"/>
          <w:szCs w:val="24"/>
        </w:rPr>
        <w:t xml:space="preserve"> Kinnow</w:t>
      </w:r>
      <w:r w:rsidR="00336059" w:rsidRPr="00417241">
        <w:rPr>
          <w:rFonts w:ascii="Times New Roman" w:hAnsi="Times New Roman" w:cs="Times New Roman"/>
          <w:sz w:val="24"/>
          <w:szCs w:val="24"/>
        </w:rPr>
        <w:t>)</w:t>
      </w:r>
      <w:r w:rsidR="000F375D" w:rsidRPr="00417241">
        <w:rPr>
          <w:rFonts w:ascii="Times New Roman" w:hAnsi="Times New Roman" w:cs="Times New Roman"/>
          <w:sz w:val="24"/>
          <w:szCs w:val="24"/>
        </w:rPr>
        <w:t xml:space="preserve">. The </w:t>
      </w:r>
      <w:r w:rsidR="00953F5E" w:rsidRPr="00417241">
        <w:rPr>
          <w:rFonts w:ascii="Times New Roman" w:hAnsi="Times New Roman" w:cs="Times New Roman"/>
          <w:sz w:val="24"/>
          <w:szCs w:val="24"/>
        </w:rPr>
        <w:t xml:space="preserve">leaf </w:t>
      </w:r>
      <w:r w:rsidR="000F375D" w:rsidRPr="00417241">
        <w:rPr>
          <w:rFonts w:ascii="Times New Roman" w:hAnsi="Times New Roman" w:cs="Times New Roman"/>
          <w:sz w:val="24"/>
          <w:szCs w:val="24"/>
        </w:rPr>
        <w:t>sample size was</w:t>
      </w:r>
      <w:r w:rsidRPr="00417241">
        <w:rPr>
          <w:rFonts w:ascii="Times New Roman" w:hAnsi="Times New Roman" w:cs="Times New Roman"/>
          <w:sz w:val="24"/>
          <w:szCs w:val="24"/>
        </w:rPr>
        <w:t xml:space="preserve"> 100 (n=100) (50=H, 50=I). The decision to choose sweet oranges (</w:t>
      </w:r>
      <w:r w:rsidRPr="00417241">
        <w:rPr>
          <w:rFonts w:ascii="Times New Roman" w:hAnsi="Times New Roman" w:cs="Times New Roman"/>
          <w:i/>
          <w:sz w:val="24"/>
          <w:szCs w:val="24"/>
        </w:rPr>
        <w:t>Citrus sinensis</w:t>
      </w:r>
      <w:r w:rsidRPr="00417241">
        <w:rPr>
          <w:rFonts w:ascii="Times New Roman" w:hAnsi="Times New Roman" w:cs="Times New Roman"/>
          <w:sz w:val="24"/>
          <w:szCs w:val="24"/>
        </w:rPr>
        <w:t xml:space="preserve"> L.) and sour oranges (</w:t>
      </w:r>
      <w:r w:rsidRPr="00417241">
        <w:rPr>
          <w:rFonts w:ascii="Times New Roman" w:hAnsi="Times New Roman" w:cs="Times New Roman"/>
          <w:i/>
          <w:sz w:val="24"/>
          <w:szCs w:val="24"/>
        </w:rPr>
        <w:t>Citrus aurantium</w:t>
      </w:r>
      <w:r w:rsidRPr="00417241">
        <w:rPr>
          <w:rFonts w:ascii="Times New Roman" w:hAnsi="Times New Roman" w:cs="Times New Roman"/>
          <w:sz w:val="24"/>
          <w:szCs w:val="24"/>
        </w:rPr>
        <w:t xml:space="preserve"> L.) as the main plant varieties for this research is based on their significant role in the citrus industry and their known vulnerability to diseases such as citrus canker (CBC) and huanglongbing (HLB) (USDA National A</w:t>
      </w:r>
      <w:r w:rsidR="000F375D" w:rsidRPr="00417241">
        <w:rPr>
          <w:rFonts w:ascii="Times New Roman" w:hAnsi="Times New Roman" w:cs="Times New Roman"/>
          <w:sz w:val="24"/>
          <w:szCs w:val="24"/>
        </w:rPr>
        <w:t>gricultural Statistics Service)</w:t>
      </w:r>
      <w:r w:rsidRPr="00417241">
        <w:rPr>
          <w:rFonts w:ascii="Times New Roman" w:hAnsi="Times New Roman" w:cs="Times New Roman"/>
          <w:sz w:val="24"/>
          <w:szCs w:val="24"/>
        </w:rPr>
        <w:t>. The total samples of 100</w:t>
      </w:r>
      <w:r w:rsidR="00953F5E" w:rsidRPr="00417241">
        <w:rPr>
          <w:rFonts w:ascii="Times New Roman" w:hAnsi="Times New Roman" w:cs="Times New Roman"/>
          <w:sz w:val="24"/>
          <w:szCs w:val="24"/>
        </w:rPr>
        <w:t xml:space="preserve"> leaves per 10</w:t>
      </w:r>
      <w:r w:rsidRPr="00417241">
        <w:rPr>
          <w:rFonts w:ascii="Times New Roman" w:hAnsi="Times New Roman" w:cs="Times New Roman"/>
          <w:sz w:val="24"/>
          <w:szCs w:val="24"/>
        </w:rPr>
        <w:t xml:space="preserve"> trees were obtained, consisting of an equal number of 50 healthy and 50 co-infected trees. Having an equal number of healthy and co-infected trees in the sample size enables valuable comparisons, revealing the degree of changes in micronutrient uptake when these diseases are present. This methodical approach adheres to well-known principles in sampling methods and helps in gaining valuable understanding of the connections between CBC, HLB, and micronutrient levels in citrus trees (Cochran, 1977).</w:t>
      </w:r>
    </w:p>
    <w:p w14:paraId="0A104313" w14:textId="65F349D8" w:rsidR="00F920C6" w:rsidRPr="00781201" w:rsidRDefault="00F920C6" w:rsidP="00F920C6">
      <w:pPr>
        <w:spacing w:line="240" w:lineRule="auto"/>
        <w:jc w:val="both"/>
        <w:rPr>
          <w:rFonts w:ascii="Times New Roman" w:hAnsi="Times New Roman" w:cs="Times New Roman"/>
          <w:b/>
          <w:bCs/>
          <w:iCs/>
          <w:sz w:val="24"/>
          <w:szCs w:val="24"/>
        </w:rPr>
      </w:pPr>
      <w:r w:rsidRPr="00417241">
        <w:rPr>
          <w:rFonts w:ascii="Times New Roman" w:hAnsi="Times New Roman" w:cs="Times New Roman"/>
          <w:sz w:val="24"/>
          <w:szCs w:val="24"/>
        </w:rPr>
        <w:t xml:space="preserve"> </w:t>
      </w:r>
      <w:r w:rsidRPr="00781201">
        <w:rPr>
          <w:rFonts w:ascii="Times New Roman" w:hAnsi="Times New Roman" w:cs="Times New Roman"/>
          <w:b/>
          <w:bCs/>
          <w:iCs/>
          <w:sz w:val="24"/>
          <w:szCs w:val="24"/>
        </w:rPr>
        <w:t>DNA Extraction</w:t>
      </w:r>
    </w:p>
    <w:p w14:paraId="2CE9F5D0" w14:textId="783EDFC6" w:rsidR="00007F49" w:rsidRPr="00417241" w:rsidRDefault="00007F49" w:rsidP="00007F49">
      <w:pPr>
        <w:pStyle w:val="NormalWeb"/>
        <w:jc w:val="both"/>
      </w:pPr>
      <w:r w:rsidRPr="00417241">
        <w:t>To achieve this, leaf tissue weighing approximately 200 mg was collected from both healthy as well as diseased citrus samples. The leaf, the first sample subjected to essential process of degrading plant material by liquid nitrogen cracking was well maintained as we found out after performing "Wageningen QIA analysis" assaying quality and quantity in subsequent post processing techniques. The</w:t>
      </w:r>
      <w:r w:rsidR="00953F5E" w:rsidRPr="00417241">
        <w:t xml:space="preserve"> lyophilized</w:t>
      </w:r>
      <w:r w:rsidRPr="00417241">
        <w:t xml:space="preserve"> powdered plant material was then put in sterilized 2 ml screw cap vials containing two steel grinding balls of 2.3 mm for homogenation (Doyle and Doyle, 1987). The DNA extraction was done using a Qiagen Inc. kit, which is well-established and commonly used convert View (Valencia, CA). The performance and reliability of Qiagen DNA extraction kits to produce high-quality genomic DNA is well-recognized Milligan BG (Gilani et al., 2019). The DNA from the disrupted leaf material was then extracted using the Qiagen protocol. The extracted DNA was then purified with a RNA removing method in 100 ul of TE buffer (pH</w:t>
      </w:r>
      <w:r w:rsidR="00953F5E" w:rsidRPr="00417241">
        <w:t xml:space="preserve"> </w:t>
      </w:r>
      <w:r w:rsidRPr="00417241">
        <w:t>8.0). To do so, the researchers used RNase A (Gilani et al., 2019). This rigorous DNA extraction process not only ensures that the material is pure, but also whole for downstream testing. Here we describe a methodology to isolate flanked regions for Physical Mapping and Enrichment of Arrayed DNA libraries (Pmega-WISE) that has facilitated positional cloning and the transient analysis of gene expression encoding disease susceptibility/resistance in addition to nutrient utilization by citrus infected with many economic pathogens including CBC or HLB.</w:t>
      </w:r>
    </w:p>
    <w:p w14:paraId="2687F219" w14:textId="77777777" w:rsidR="00F920C6" w:rsidRPr="00781201" w:rsidRDefault="00F920C6" w:rsidP="00F920C6">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 xml:space="preserve">qPCR protocol for detection of HLB </w:t>
      </w:r>
    </w:p>
    <w:p w14:paraId="485F7223" w14:textId="77777777" w:rsidR="003507F1" w:rsidRPr="00417241" w:rsidRDefault="00007F49" w:rsidP="00007F49">
      <w:pPr>
        <w:pStyle w:val="NormalWeb"/>
        <w:jc w:val="both"/>
      </w:pPr>
      <w:r w:rsidRPr="00417241">
        <w:t xml:space="preserve">The first stage, and an important one, was the isolation of DNA from citrus leaves. Following DNA extraction, for HLB detection which was based on the development of a calibration curve that correlates Ct value with </w:t>
      </w:r>
      <w:r w:rsidRPr="00417241">
        <w:rPr>
          <w:i/>
        </w:rPr>
        <w:t>Candidatus liberibacter</w:t>
      </w:r>
      <w:r w:rsidRPr="00417241">
        <w:t xml:space="preserve"> L. gene copies levels and to generate this curve, a serial dilution was performed with the amplicon purified from gel by obtaining known DNA concentration values (Li et al., 2006). Finally, the calibration curve was made by plotting Ct values obtained from qPCR reactions against DNA concentrations of each dilution. This </w:t>
      </w:r>
      <w:r w:rsidRPr="00417241">
        <w:lastRenderedPageBreak/>
        <w:t xml:space="preserve">calibration curve serves as an important method for quantitating the amount of </w:t>
      </w:r>
      <w:r w:rsidRPr="00417241">
        <w:rPr>
          <w:i/>
        </w:rPr>
        <w:t>Candidatus liberibacter</w:t>
      </w:r>
      <w:r w:rsidRPr="00417241">
        <w:t xml:space="preserve"> L. DNA (specifically a phage) in samples with high accuracy. Detection of double-stranded DNA by SYBRTM Green, a widely used sensitive fluorophore in qPCR reactions. It was considered as the advanced molecular technology which has been developed to a detection method that is useful for clinically diagnosing Huanglongbing, includes detecting an amount of </w:t>
      </w:r>
      <w:r w:rsidRPr="00417241">
        <w:rPr>
          <w:i/>
        </w:rPr>
        <w:t>Candidatus</w:t>
      </w:r>
      <w:r w:rsidRPr="00417241">
        <w:t xml:space="preserve"> </w:t>
      </w:r>
      <w:r w:rsidRPr="00417241">
        <w:rPr>
          <w:i/>
        </w:rPr>
        <w:t>liberibacter</w:t>
      </w:r>
      <w:r w:rsidRPr="00417241">
        <w:t xml:space="preserve"> L. DNA in citrus plant tissues and correlating such information with surgical yield data from agroforestry trees carrying huanglongbing infection </w:t>
      </w:r>
      <w:r w:rsidR="00F920C6" w:rsidRPr="00417241">
        <w:t xml:space="preserve">(Gilani et al., 2019). </w:t>
      </w:r>
    </w:p>
    <w:p w14:paraId="10AA8661" w14:textId="77777777" w:rsidR="003507F1" w:rsidRPr="00781201" w:rsidRDefault="00F920C6" w:rsidP="00F920C6">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qPCR</w:t>
      </w:r>
      <w:r w:rsidR="003507F1" w:rsidRPr="00781201">
        <w:rPr>
          <w:rFonts w:ascii="Times New Roman" w:hAnsi="Times New Roman" w:cs="Times New Roman"/>
          <w:b/>
          <w:bCs/>
          <w:iCs/>
          <w:sz w:val="24"/>
          <w:szCs w:val="24"/>
        </w:rPr>
        <w:t xml:space="preserve"> protocol for detection of CBC</w:t>
      </w:r>
    </w:p>
    <w:p w14:paraId="78F1ECA9" w14:textId="022B8B99" w:rsidR="00007F49" w:rsidRPr="00417241" w:rsidRDefault="00007F49" w:rsidP="00007F49">
      <w:pPr>
        <w:pStyle w:val="NormalWeb"/>
        <w:jc w:val="both"/>
      </w:pPr>
      <w:r w:rsidRPr="00417241">
        <w:t>One important approach to PCR detection of the fungus pathogen, Citrus Black Spot in citrus plants. This process entailed DNA extraction from citrus leaf lesions and pure bacterial suspensions, as well as an extensive sample history for PCR accuracy. DNA was extracted following recommended protocols from Qiagen Inc. using their metho</w:t>
      </w:r>
      <w:r w:rsidR="003B479E" w:rsidRPr="00417241">
        <w:t>dology and kits. (Valencia, CA)</w:t>
      </w:r>
      <w:r w:rsidRPr="00417241">
        <w:t xml:space="preserve"> for consistent and reliable perf</w:t>
      </w:r>
      <w:r w:rsidR="0018278C" w:rsidRPr="00417241">
        <w:t>ormance (</w:t>
      </w:r>
      <w:r w:rsidRPr="00417241">
        <w:t xml:space="preserve">Viljoen and Mahomed, 2019). Extraction buffer (500 μl) was added to the DNA samples. To ensure the complete removal of RNA, RNase A was used. But there was a highly adapted protocol to extract bacterial suspensions on lesions and get DNA. A 1000 μl aliquot of a bacterial suspension was centrifuged at 800 g for five minutes and the pellet was resuspended in 500 μl extraction buffer. Following incubation at room temperature for 60 minutes, liquid above the sediment was collected and mixed with a further 450 μl isopropanol. The pellet obtained after centrifugation at 1000 g for few minutes was resuspended in saline and, sometimes, just a further round of centrifugation is needed (the lysed cells), where the liquid should be practically no longer. That last step was actually done with supernatant from other sample to fill up one plastic tube full of it </w:t>
      </w:r>
      <w:r w:rsidR="00953F5E" w:rsidRPr="00417241">
        <w:t xml:space="preserve">so that final preps could grow </w:t>
      </w:r>
      <w:r w:rsidR="00953F5E" w:rsidRPr="00417241">
        <w:rPr>
          <w:i/>
        </w:rPr>
        <w:t>in vivo</w:t>
      </w:r>
      <w:r w:rsidRPr="00417241">
        <w:t>. The pellet was air-dried and resuspended in 100 μl of sterile water before being re-dissolved (Damn et al., 2018). The citrus DNA from lesions and leaves will be used for the qPCR analysis. A small fraction of 2.5 µl was used as a template for real-time PCR using SYBR Green dye as the fluorophore. Use of the SYBR green aid in identification and measurement of PCR products thus allowing accurate estimation CBC. Golmohammadi et al. described the methodology follows this approach in 2007, the urgent need to develop an efficient detection method for this CBC pathogen arose in order of obtaining successful citrus plants management and control against this fungal disease.</w:t>
      </w:r>
    </w:p>
    <w:p w14:paraId="68D17FA2" w14:textId="77777777" w:rsidR="00781201" w:rsidRDefault="003507F1" w:rsidP="00781201">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Atomic Absorption Spectroscopy</w:t>
      </w:r>
      <w:r w:rsidR="00781201">
        <w:rPr>
          <w:rFonts w:ascii="Times New Roman" w:hAnsi="Times New Roman" w:cs="Times New Roman"/>
          <w:b/>
          <w:bCs/>
          <w:iCs/>
          <w:sz w:val="24"/>
          <w:szCs w:val="24"/>
        </w:rPr>
        <w:t xml:space="preserve"> analysis of </w:t>
      </w:r>
      <w:r w:rsidR="00781201" w:rsidRPr="00781201">
        <w:rPr>
          <w:rFonts w:ascii="Times New Roman" w:hAnsi="Times New Roman" w:cs="Times New Roman"/>
          <w:b/>
          <w:bCs/>
          <w:iCs/>
          <w:sz w:val="24"/>
          <w:szCs w:val="24"/>
        </w:rPr>
        <w:t>leaf</w:t>
      </w:r>
    </w:p>
    <w:p w14:paraId="4ABEB2B7" w14:textId="467A9C78" w:rsidR="003507F1" w:rsidRPr="00417241" w:rsidRDefault="00007F49" w:rsidP="00781201">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t xml:space="preserve">Due to this study, the importance of leaf mineral analysis by Atomic Absorption Spectroscopy (AAS) was evidenced in terms of evaluating </w:t>
      </w:r>
      <w:r w:rsidR="00435EAC" w:rsidRPr="00417241">
        <w:rPr>
          <w:rFonts w:ascii="Times New Roman" w:hAnsi="Times New Roman" w:cs="Times New Roman"/>
          <w:sz w:val="24"/>
          <w:szCs w:val="24"/>
        </w:rPr>
        <w:t xml:space="preserve">the mineral profiles of </w:t>
      </w:r>
      <w:r w:rsidRPr="00417241">
        <w:rPr>
          <w:rFonts w:ascii="Times New Roman" w:hAnsi="Times New Roman" w:cs="Times New Roman"/>
          <w:sz w:val="24"/>
          <w:szCs w:val="24"/>
        </w:rPr>
        <w:t xml:space="preserve">citrus trees with CBC and HLB co-infections. For the study of mineral estimation, both healthy and infected citrus leaves were dried thoroughly in an oven with set at 70 ºC for two days. The </w:t>
      </w:r>
      <w:r w:rsidR="00435EAC" w:rsidRPr="00417241">
        <w:rPr>
          <w:rFonts w:ascii="Times New Roman" w:hAnsi="Times New Roman" w:cs="Times New Roman"/>
          <w:sz w:val="24"/>
          <w:szCs w:val="24"/>
        </w:rPr>
        <w:t xml:space="preserve">leaf </w:t>
      </w:r>
      <w:r w:rsidRPr="00417241">
        <w:rPr>
          <w:rFonts w:ascii="Times New Roman" w:hAnsi="Times New Roman" w:cs="Times New Roman"/>
          <w:sz w:val="24"/>
          <w:szCs w:val="24"/>
        </w:rPr>
        <w:t xml:space="preserve">samples were assimilated and dried during firing that prevents the moisture as well, then prepared in a way for further mineral studies on them. This was followed by digestion of 1g (oven-dried) leaf sample with a mixture of sulphuric acid and hydrogen peroxide in the proportion of 4 ml: 8ml respectively. When the colourless solution resulting from digestion, meaning all organic material in the sample were digested fully. The mixture of solution was then filtered and digested substance was finally diluted with distilled water to its final volume (~50 ml) (Alloway 2008). All the carefully prepared leaf samples were analyzed for various minerals such as Cl, K, Mn, P, N, Zn and Fe from an AAS instrument. The accuracy and precision of AAS makes it possible to quantify very small amounts (in the ppm level) of elements, which is a unique advantage for this technique. The nutrient concentrations of citrus leaves, usually expressed as </w:t>
      </w:r>
      <w:r w:rsidRPr="00417241">
        <w:rPr>
          <w:rFonts w:ascii="Times New Roman" w:hAnsi="Times New Roman" w:cs="Times New Roman"/>
          <w:sz w:val="24"/>
          <w:szCs w:val="24"/>
        </w:rPr>
        <w:lastRenderedPageBreak/>
        <w:t xml:space="preserve">percentages (%), provided important information on the contents. A reliable assessment of the mineral content in healthy and infected citrus leaves was determined allowing us to gain further insight into how CBC + HLB co-infections affected micronutrient homeostasis as a whole within this population </w:t>
      </w:r>
      <w:r w:rsidR="00F920C6" w:rsidRPr="00417241">
        <w:rPr>
          <w:rFonts w:ascii="Times New Roman" w:hAnsi="Times New Roman" w:cs="Times New Roman"/>
          <w:sz w:val="24"/>
          <w:szCs w:val="24"/>
        </w:rPr>
        <w:t xml:space="preserve">(Khan et al., 2015). </w:t>
      </w:r>
    </w:p>
    <w:p w14:paraId="10DAEE86" w14:textId="63C31F82" w:rsidR="003507F1" w:rsidRPr="00781201" w:rsidRDefault="003507F1" w:rsidP="00F920C6">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Soil sampling</w:t>
      </w:r>
    </w:p>
    <w:p w14:paraId="39FD4E91" w14:textId="77777777" w:rsidR="003507F1" w:rsidRPr="00417241" w:rsidRDefault="00B05D71" w:rsidP="00B05D71">
      <w:pPr>
        <w:pStyle w:val="NormalWeb"/>
        <w:jc w:val="both"/>
      </w:pPr>
      <w:r w:rsidRPr="00417241">
        <w:t xml:space="preserve">The soil sampling method involved the collection of 90 (30 x3) taken within root zone in the dripline area for about15to20 citrus trees, infected and healthy ones from all corners as spread throughout entire block. Samples were taken at a 6" depth. This procedure gave useful information of soil conditions that in turn affected the health and nutrient uptake by trees which were evaluated from samples collected at dripline (between canopy edges to top spread) where major percentage activity is focused. Individual soil samples from each core were, then combined within a bag. The term compositing applies to blending the individual samples in such a manner as they represent sufficiently closely all different soil properties existing within any given designated research area. After mixing, the samples were allowed to dry by leaving them open in air so that any remaining moisture was removed ensuring suitable analysis of these. These were the measures that they adopted to ensure faithful representation of soil conditions in study area by proper collection and analysis of soils samples which was conducive for describing nutrient composition </w:t>
      </w:r>
      <w:r w:rsidR="003507F1" w:rsidRPr="00417241">
        <w:t xml:space="preserve">(Alva et al., 1997). </w:t>
      </w:r>
    </w:p>
    <w:p w14:paraId="45BBD9E1" w14:textId="77777777" w:rsidR="003507F1" w:rsidRPr="00781201" w:rsidRDefault="003507F1" w:rsidP="00F920C6">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Analysis of soil sampling</w:t>
      </w:r>
    </w:p>
    <w:p w14:paraId="52A27856" w14:textId="77777777" w:rsidR="00B05D71" w:rsidRPr="00417241" w:rsidRDefault="00F920C6" w:rsidP="00B05D71">
      <w:pPr>
        <w:pStyle w:val="NormalWeb"/>
        <w:jc w:val="both"/>
      </w:pPr>
      <w:r w:rsidRPr="00417241">
        <w:t xml:space="preserve"> </w:t>
      </w:r>
      <w:r w:rsidR="00B05D71" w:rsidRPr="00417241">
        <w:t>At the start, soil samples gathered from the study site were brought to biotechnology lab for detailed analysis. The first step was to dry the samples, removing any excess moisture so that they were in perfect condition for further testing. The screened dried soil samples for other contaminants or non-soil particulate matter, including rocks and r</w:t>
      </w:r>
      <w:r w:rsidR="006C371F" w:rsidRPr="00417241">
        <w:t xml:space="preserve">oots. </w:t>
      </w:r>
      <w:r w:rsidR="00B05D71" w:rsidRPr="00417241">
        <w:t xml:space="preserve">This assures that the soil samples to be used for further studies were free from any noticeable impurities which could equivocate the authenticity of results. Following some initial preparation steps, a chemical extraction solution was employed (Alva et al. 1997). This technique included softly trembling a details quantity of the dehydrated dirt for just 60. The purpose of this method was the proper extraction/availability, and uptake by the plant roots of all necessary nutrients from soil nutrient composition viz. phosphorus (P), potassium (K), chloride (Cl), zinc (Zn), iron (Fe), nitrogen (N) and Manganese (Mn). Afterward, the extracted nutrients of the solution were measured precisely. Consequently, the results reported by degree e.g. (%) are expressed as nutrient content in soil samples </w:t>
      </w:r>
      <w:r w:rsidRPr="00417241">
        <w:t xml:space="preserve">(Tucker et al., 1995). </w:t>
      </w:r>
    </w:p>
    <w:p w14:paraId="3DEF4ECA" w14:textId="77777777" w:rsidR="003507F1" w:rsidRPr="00781201" w:rsidRDefault="003507F1" w:rsidP="00B05D71">
      <w:pPr>
        <w:pStyle w:val="NormalWeb"/>
        <w:jc w:val="both"/>
        <w:rPr>
          <w:b/>
          <w:bCs/>
          <w:iCs/>
        </w:rPr>
      </w:pPr>
      <w:r w:rsidRPr="00781201">
        <w:rPr>
          <w:b/>
          <w:bCs/>
          <w:iCs/>
        </w:rPr>
        <w:t>pH determination of soil</w:t>
      </w:r>
    </w:p>
    <w:p w14:paraId="20AE632B" w14:textId="77777777" w:rsidR="003507F1" w:rsidRPr="00417241" w:rsidRDefault="00B05D71" w:rsidP="00B05D71">
      <w:pPr>
        <w:pStyle w:val="NormalWeb"/>
        <w:jc w:val="both"/>
      </w:pPr>
      <w:r w:rsidRPr="00417241">
        <w:t xml:space="preserve">The pH of the soil was determined using established protocols. Soil samples were carefully prepared. The first step of processing was drying the samples and removing any excess moisture, followed by sieving to remove physical impurities such as stones and roots. Finally, a sample-wise mixing of this was executed to mix everything properly The soil PH was measured with a pH meter to determine the authentic value through employing this procedure. A pre-determined amount of the soil sample was added with a known specific mass of distilled water during preparation, to obtain a suspension that included both solid components (soil) and aqueous phase. For measurement to be sure and accurate, pH buffer solutions are adapted prior to using the pH meter. pH meter is used for pH measurement of soil-water suspension by dipping the electrode into it and recording the reading when the electrode stabilizes. The measurement used to record the soil pH level was calibrated on a scale of 0-14. Acidic soil has </w:t>
      </w:r>
      <w:r w:rsidRPr="00417241">
        <w:lastRenderedPageBreak/>
        <w:t xml:space="preserve">a pH below 7, neutral soils have a pH of around 7 and alkaline soils will return results above 7. The pH level of the soil directly impacted on nutrient availability. The uptake of essential micronutrients in the citrus trees were limited when grown soils with pH outside your ideal range. In this study the evaluation of soil characteristics within the research area is completed with addition pH measurement on top of further analysis </w:t>
      </w:r>
      <w:r w:rsidR="00F920C6" w:rsidRPr="00417241">
        <w:t>(Alva et al., 19</w:t>
      </w:r>
      <w:r w:rsidR="003507F1" w:rsidRPr="00417241">
        <w:t xml:space="preserve">97; Rumiani et al., 2023). </w:t>
      </w:r>
    </w:p>
    <w:p w14:paraId="5D1F1C8C" w14:textId="77777777" w:rsidR="003507F1" w:rsidRPr="00781201" w:rsidRDefault="00F920C6" w:rsidP="00F920C6">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 xml:space="preserve">Soil </w:t>
      </w:r>
      <w:r w:rsidR="003507F1" w:rsidRPr="00781201">
        <w:rPr>
          <w:rFonts w:ascii="Times New Roman" w:hAnsi="Times New Roman" w:cs="Times New Roman"/>
          <w:b/>
          <w:bCs/>
          <w:iCs/>
          <w:sz w:val="24"/>
          <w:szCs w:val="24"/>
        </w:rPr>
        <w:t>electrical conductivity</w:t>
      </w:r>
    </w:p>
    <w:p w14:paraId="0D96FBFB" w14:textId="77777777" w:rsidR="003507F1" w:rsidRPr="00417241" w:rsidRDefault="00B05D71" w:rsidP="00B05D71">
      <w:pPr>
        <w:pStyle w:val="NormalWeb"/>
        <w:jc w:val="both"/>
      </w:pPr>
      <w:r w:rsidRPr="00417241">
        <w:t xml:space="preserve">Soil electrical conductivity (EC) by established methods confirmed precision and a degree of reliability. Soil samples were collected from the field in Sargodha region under citrus cultivation, up to 120-150cm depth for EC measurement. An important step in obtaining uniform samples was to dry the oven dried wood outdoors so that there would be no moisture left on it. The difference in the electrical conductivity of soil (EC) was measured using a combined meter. An EC meter, which measures the soil's ability to conduct electric changes in conducting electricity and as a result how much ions were present in your soils. The increase in soil salinity caused by a higher EC value can have adverse effects on plant growth and nutrition as well </w:t>
      </w:r>
      <w:r w:rsidR="00F920C6" w:rsidRPr="00417241">
        <w:t>(Ch</w:t>
      </w:r>
      <w:r w:rsidR="003507F1" w:rsidRPr="00417241">
        <w:t xml:space="preserve">audhry, 2003). </w:t>
      </w:r>
    </w:p>
    <w:p w14:paraId="744D8CD8" w14:textId="75FF8B96" w:rsidR="003507F1" w:rsidRDefault="003507F1" w:rsidP="00F920C6">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Atomic Absorption Spectroscopy</w:t>
      </w:r>
      <w:r w:rsidR="00781201">
        <w:rPr>
          <w:rFonts w:ascii="Times New Roman" w:hAnsi="Times New Roman" w:cs="Times New Roman"/>
          <w:b/>
          <w:bCs/>
          <w:iCs/>
          <w:sz w:val="24"/>
          <w:szCs w:val="24"/>
        </w:rPr>
        <w:t xml:space="preserve"> analysis of soil </w:t>
      </w:r>
    </w:p>
    <w:p w14:paraId="5E21314E" w14:textId="77777777" w:rsidR="003507F1" w:rsidRPr="00417241" w:rsidRDefault="00B05D71" w:rsidP="00B05D71">
      <w:pPr>
        <w:pStyle w:val="NormalWeb"/>
        <w:jc w:val="both"/>
      </w:pPr>
      <w:r w:rsidRPr="00417241">
        <w:t xml:space="preserve">The atomic absorption spectroscopy was also be applied to mineral analysis. Samples for determination of soil minerals were collected from 0-15 cm depth and stored into small containers. The soil samples were initially dried at 40ºC to remove any excess moisture. AAS analysis of the mineral composition of soil The analysis was performed using this method because the lamp cathode mono-element was empty. The lamp was aligned to increase the sensitivity of the equipment and then wavelength adjusted prior to analysis. This is because AAS offered the ability to perform exact, quantified sensing for major soil mineral factors including K, Mn, Zn, Cl, P, N and Fe </w:t>
      </w:r>
      <w:r w:rsidR="003507F1" w:rsidRPr="00417241">
        <w:t xml:space="preserve">(Alva et al., 2014). </w:t>
      </w:r>
    </w:p>
    <w:p w14:paraId="3A6D5A79" w14:textId="77777777" w:rsidR="003507F1" w:rsidRPr="00781201" w:rsidRDefault="003507F1" w:rsidP="00F920C6">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Statistical analysis</w:t>
      </w:r>
    </w:p>
    <w:p w14:paraId="1034A555" w14:textId="77777777" w:rsidR="00F920C6" w:rsidRPr="00417241" w:rsidRDefault="00F920C6" w:rsidP="00F920C6">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t>The mean ± SEM were used to report the results. Statistical analysis was conducted using SPSS analytical software, and significance will be determined by one-way ANOVA, with a P value of &lt; 0.05 considered significant (Steel et al., 1997).</w:t>
      </w:r>
    </w:p>
    <w:p w14:paraId="4EB76B65" w14:textId="77777777" w:rsidR="003507F1" w:rsidRPr="00417241" w:rsidRDefault="003507F1" w:rsidP="00F920C6">
      <w:pPr>
        <w:spacing w:line="240" w:lineRule="auto"/>
        <w:jc w:val="both"/>
        <w:rPr>
          <w:rFonts w:ascii="Times New Roman" w:hAnsi="Times New Roman" w:cs="Times New Roman"/>
          <w:b/>
          <w:sz w:val="24"/>
          <w:szCs w:val="24"/>
        </w:rPr>
      </w:pPr>
      <w:r w:rsidRPr="00417241">
        <w:rPr>
          <w:rFonts w:ascii="Times New Roman" w:hAnsi="Times New Roman" w:cs="Times New Roman"/>
          <w:b/>
          <w:sz w:val="24"/>
          <w:szCs w:val="24"/>
        </w:rPr>
        <w:t>Results</w:t>
      </w:r>
    </w:p>
    <w:p w14:paraId="6D9FE066" w14:textId="77777777" w:rsidR="003507F1" w:rsidRPr="00781201" w:rsidRDefault="003507F1" w:rsidP="003507F1">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Analysis of citrus leaf sampling</w:t>
      </w:r>
    </w:p>
    <w:p w14:paraId="33E5D921" w14:textId="6AA2EB82" w:rsidR="00435EAC" w:rsidRPr="00417241" w:rsidRDefault="003507F1" w:rsidP="003507F1">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t xml:space="preserve">There were </w:t>
      </w:r>
      <w:r w:rsidR="00435EAC" w:rsidRPr="00417241">
        <w:rPr>
          <w:rFonts w:ascii="Times New Roman" w:hAnsi="Times New Roman" w:cs="Times New Roman"/>
          <w:sz w:val="24"/>
          <w:szCs w:val="24"/>
        </w:rPr>
        <w:t xml:space="preserve">100 leaves samples/ 10 treea </w:t>
      </w:r>
      <w:r w:rsidRPr="00417241">
        <w:rPr>
          <w:rFonts w:ascii="Times New Roman" w:hAnsi="Times New Roman" w:cs="Times New Roman"/>
          <w:sz w:val="24"/>
          <w:szCs w:val="24"/>
        </w:rPr>
        <w:t xml:space="preserve">of </w:t>
      </w:r>
      <w:r w:rsidRPr="00417241">
        <w:rPr>
          <w:rFonts w:ascii="Times New Roman" w:hAnsi="Times New Roman" w:cs="Times New Roman"/>
          <w:i/>
          <w:sz w:val="24"/>
          <w:szCs w:val="24"/>
        </w:rPr>
        <w:t>Citrus aurantium</w:t>
      </w:r>
      <w:r w:rsidRPr="00417241">
        <w:rPr>
          <w:rFonts w:ascii="Times New Roman" w:hAnsi="Times New Roman" w:cs="Times New Roman"/>
          <w:sz w:val="24"/>
          <w:szCs w:val="24"/>
        </w:rPr>
        <w:t xml:space="preserve"> var. Kinnow (Bitter orange) and </w:t>
      </w:r>
      <w:r w:rsidRPr="00417241">
        <w:rPr>
          <w:rFonts w:ascii="Times New Roman" w:hAnsi="Times New Roman" w:cs="Times New Roman"/>
          <w:i/>
          <w:sz w:val="24"/>
          <w:szCs w:val="24"/>
        </w:rPr>
        <w:t>Citrus sinensis</w:t>
      </w:r>
      <w:r w:rsidRPr="00417241">
        <w:rPr>
          <w:rFonts w:ascii="Times New Roman" w:hAnsi="Times New Roman" w:cs="Times New Roman"/>
          <w:sz w:val="24"/>
          <w:szCs w:val="24"/>
        </w:rPr>
        <w:t xml:space="preserve"> (Sour orange) var. </w:t>
      </w:r>
      <w:r w:rsidRPr="00417241">
        <w:rPr>
          <w:rFonts w:ascii="Times New Roman" w:hAnsi="Times New Roman" w:cs="Times New Roman"/>
          <w:i/>
          <w:sz w:val="24"/>
          <w:szCs w:val="24"/>
        </w:rPr>
        <w:t>Valencia</w:t>
      </w:r>
      <w:r w:rsidRPr="00417241">
        <w:rPr>
          <w:rFonts w:ascii="Times New Roman" w:hAnsi="Times New Roman" w:cs="Times New Roman"/>
          <w:sz w:val="24"/>
          <w:szCs w:val="24"/>
        </w:rPr>
        <w:t xml:space="preserve"> Late, </w:t>
      </w:r>
      <w:r w:rsidRPr="00417241">
        <w:rPr>
          <w:rFonts w:ascii="Times New Roman" w:hAnsi="Times New Roman" w:cs="Times New Roman"/>
          <w:i/>
          <w:sz w:val="24"/>
          <w:szCs w:val="24"/>
        </w:rPr>
        <w:t>Succari</w:t>
      </w:r>
      <w:r w:rsidRPr="00417241">
        <w:rPr>
          <w:rFonts w:ascii="Times New Roman" w:hAnsi="Times New Roman" w:cs="Times New Roman"/>
          <w:sz w:val="24"/>
          <w:szCs w:val="24"/>
        </w:rPr>
        <w:t xml:space="preserve">, </w:t>
      </w:r>
      <w:r w:rsidRPr="00417241">
        <w:rPr>
          <w:rFonts w:ascii="Times New Roman" w:hAnsi="Times New Roman" w:cs="Times New Roman"/>
          <w:i/>
          <w:sz w:val="24"/>
          <w:szCs w:val="24"/>
        </w:rPr>
        <w:t>Salistiana</w:t>
      </w:r>
      <w:r w:rsidRPr="00417241">
        <w:rPr>
          <w:rFonts w:ascii="Times New Roman" w:hAnsi="Times New Roman" w:cs="Times New Roman"/>
          <w:sz w:val="24"/>
          <w:szCs w:val="24"/>
        </w:rPr>
        <w:t xml:space="preserve"> in a row were chosen </w:t>
      </w:r>
      <w:r w:rsidR="00435EAC" w:rsidRPr="00417241">
        <w:rPr>
          <w:rFonts w:ascii="Times New Roman" w:hAnsi="Times New Roman" w:cs="Times New Roman"/>
          <w:sz w:val="24"/>
          <w:szCs w:val="24"/>
        </w:rPr>
        <w:t xml:space="preserve">with </w:t>
      </w:r>
      <w:r w:rsidRPr="00417241">
        <w:rPr>
          <w:rFonts w:ascii="Times New Roman" w:hAnsi="Times New Roman" w:cs="Times New Roman"/>
          <w:sz w:val="24"/>
          <w:szCs w:val="24"/>
        </w:rPr>
        <w:t>vulnerability to diseases such as citrus canker (CBC) and huanglongbing (HLB) for the study were selected from the Citrus Research Institute Sargodha, Pakistan.</w:t>
      </w:r>
    </w:p>
    <w:p w14:paraId="5FC4359F" w14:textId="50262DF9" w:rsidR="003507F1" w:rsidRPr="00781201" w:rsidRDefault="003507F1" w:rsidP="003507F1">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qPCR</w:t>
      </w:r>
      <w:r w:rsidR="00781201">
        <w:rPr>
          <w:rFonts w:ascii="Times New Roman" w:hAnsi="Times New Roman" w:cs="Times New Roman"/>
          <w:b/>
          <w:bCs/>
          <w:iCs/>
          <w:sz w:val="24"/>
          <w:szCs w:val="24"/>
        </w:rPr>
        <w:t xml:space="preserve"> analysis</w:t>
      </w:r>
    </w:p>
    <w:p w14:paraId="054A0250" w14:textId="77777777" w:rsidR="00877D2F" w:rsidRPr="00417241" w:rsidRDefault="003507F1" w:rsidP="003507F1">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t>For PCR analysis,</w:t>
      </w:r>
      <w:r w:rsidR="00FE2451" w:rsidRPr="00417241">
        <w:rPr>
          <w:rFonts w:ascii="Times New Roman" w:hAnsi="Times New Roman" w:cs="Times New Roman"/>
          <w:sz w:val="24"/>
          <w:szCs w:val="24"/>
        </w:rPr>
        <w:t xml:space="preserve"> DNA was extract as described in above methodology</w:t>
      </w:r>
      <w:r w:rsidRPr="00417241">
        <w:rPr>
          <w:rFonts w:ascii="Times New Roman" w:hAnsi="Times New Roman" w:cs="Times New Roman"/>
          <w:sz w:val="24"/>
          <w:szCs w:val="24"/>
        </w:rPr>
        <w:t xml:space="preserve"> </w:t>
      </w:r>
      <w:r w:rsidR="00FE2451" w:rsidRPr="00417241">
        <w:rPr>
          <w:rFonts w:ascii="Times New Roman" w:hAnsi="Times New Roman" w:cs="Times New Roman"/>
          <w:sz w:val="24"/>
          <w:szCs w:val="24"/>
        </w:rPr>
        <w:t xml:space="preserve">and </w:t>
      </w:r>
      <w:r w:rsidRPr="00417241">
        <w:rPr>
          <w:rFonts w:ascii="Times New Roman" w:hAnsi="Times New Roman" w:cs="Times New Roman"/>
          <w:sz w:val="24"/>
          <w:szCs w:val="24"/>
        </w:rPr>
        <w:t>uniformly generated DNA extracts from citrus cultivars were employed</w:t>
      </w:r>
      <w:r w:rsidR="00FE2451" w:rsidRPr="00417241">
        <w:rPr>
          <w:rFonts w:ascii="Times New Roman" w:hAnsi="Times New Roman" w:cs="Times New Roman"/>
          <w:sz w:val="24"/>
          <w:szCs w:val="24"/>
        </w:rPr>
        <w:t xml:space="preserve"> for its analysis</w:t>
      </w:r>
      <w:r w:rsidRPr="00417241">
        <w:rPr>
          <w:rFonts w:ascii="Times New Roman" w:hAnsi="Times New Roman" w:cs="Times New Roman"/>
          <w:sz w:val="24"/>
          <w:szCs w:val="24"/>
        </w:rPr>
        <w:t xml:space="preserve">. Typical standardization bend that links the reproduction amount of </w:t>
      </w:r>
      <w:r w:rsidRPr="00417241">
        <w:rPr>
          <w:rFonts w:ascii="Times New Roman" w:hAnsi="Times New Roman" w:cs="Times New Roman"/>
          <w:i/>
          <w:sz w:val="24"/>
          <w:szCs w:val="24"/>
        </w:rPr>
        <w:t>Candidatus Liberibacter</w:t>
      </w:r>
      <w:r w:rsidRPr="00417241">
        <w:rPr>
          <w:rFonts w:ascii="Times New Roman" w:hAnsi="Times New Roman" w:cs="Times New Roman"/>
          <w:sz w:val="24"/>
          <w:szCs w:val="24"/>
        </w:rPr>
        <w:t xml:space="preserve"> asiaticus' DNA by means of Ct value is show</w:t>
      </w:r>
      <w:r w:rsidR="00FE2451" w:rsidRPr="00417241">
        <w:rPr>
          <w:rFonts w:ascii="Times New Roman" w:hAnsi="Times New Roman" w:cs="Times New Roman"/>
          <w:sz w:val="24"/>
          <w:szCs w:val="24"/>
        </w:rPr>
        <w:t>n in Fig. 1</w:t>
      </w:r>
      <w:r w:rsidRPr="00417241">
        <w:rPr>
          <w:rFonts w:ascii="Times New Roman" w:hAnsi="Times New Roman" w:cs="Times New Roman"/>
          <w:sz w:val="24"/>
          <w:szCs w:val="24"/>
        </w:rPr>
        <w:t xml:space="preserve">a. A calibration curve was created utilizing successive dilution of gel purified amplicon to estimate the copy number of </w:t>
      </w:r>
      <w:r w:rsidRPr="00417241">
        <w:rPr>
          <w:rFonts w:ascii="Times New Roman" w:hAnsi="Times New Roman" w:cs="Times New Roman"/>
          <w:i/>
          <w:sz w:val="24"/>
          <w:szCs w:val="24"/>
        </w:rPr>
        <w:t>C</w:t>
      </w:r>
      <w:r w:rsidRPr="00417241">
        <w:rPr>
          <w:rFonts w:ascii="Times New Roman" w:hAnsi="Times New Roman" w:cs="Times New Roman"/>
          <w:sz w:val="24"/>
          <w:szCs w:val="24"/>
        </w:rPr>
        <w:t xml:space="preserve">Las DNA (prophage). (Fig. 1a). For healthy samples, Ct values varied from 15.5 to 36.3. These numbers </w:t>
      </w:r>
      <w:r w:rsidRPr="00417241">
        <w:rPr>
          <w:rFonts w:ascii="Times New Roman" w:hAnsi="Times New Roman" w:cs="Times New Roman"/>
          <w:sz w:val="24"/>
          <w:szCs w:val="24"/>
        </w:rPr>
        <w:lastRenderedPageBreak/>
        <w:t>range from 0-139 for the reproduction amount of CLas amplicon (prophage-specific). Based on prior studies, any Ct or Ct Value larger than thirty was declared undesirable and lower dependable recognition competence, reproduction amount of 139, or fewer were judged undesirable (Sieburth et al., 2009; Paula et al., 2018). Majority of number values in the indicative sections (</w:t>
      </w:r>
      <w:r w:rsidRPr="00417241">
        <w:rPr>
          <w:rFonts w:ascii="Times New Roman" w:hAnsi="Times New Roman" w:cs="Times New Roman"/>
          <w:i/>
          <w:sz w:val="24"/>
          <w:szCs w:val="24"/>
        </w:rPr>
        <w:t>C</w:t>
      </w:r>
      <w:r w:rsidRPr="00417241">
        <w:rPr>
          <w:rFonts w:ascii="Times New Roman" w:hAnsi="Times New Roman" w:cs="Times New Roman"/>
          <w:sz w:val="24"/>
          <w:szCs w:val="24"/>
        </w:rPr>
        <w:t>Las-Infected) with highest being 4.5 106 (Ct= 16.50) were in millions. Three exceptions were found, with copy numbers ranging from 1.39 103 (Ct=28.2) to 1.87 105 (Ct=21.1). It’s worth noting that the lowest contaminated cultivar, Kinnow, had reproduction amount that was ten times greater than the Ct 30- derived the Ct 30-consequent negative threshold worth of 139. A typical amplificati</w:t>
      </w:r>
      <w:r w:rsidR="00877D2F" w:rsidRPr="00417241">
        <w:rPr>
          <w:rFonts w:ascii="Times New Roman" w:hAnsi="Times New Roman" w:cs="Times New Roman"/>
          <w:sz w:val="24"/>
          <w:szCs w:val="24"/>
        </w:rPr>
        <w:t>on plot is shown in Fig. 1</w:t>
      </w:r>
      <w:r w:rsidRPr="00417241">
        <w:rPr>
          <w:rFonts w:ascii="Times New Roman" w:hAnsi="Times New Roman" w:cs="Times New Roman"/>
          <w:sz w:val="24"/>
          <w:szCs w:val="24"/>
        </w:rPr>
        <w:t>b, with three technical replicates for each sample. The curve depicting the production of a double-stranded DNA product (amplicon) was observed when the reaction kinetics were examined using SYBRTM. During an RT-PCR reaction, double- stranded DNA is detected in green.</w:t>
      </w:r>
    </w:p>
    <w:p w14:paraId="0347599C" w14:textId="2D15BEC1" w:rsidR="00877D2F" w:rsidRPr="00417241" w:rsidRDefault="006D4E66" w:rsidP="00435EAC">
      <w:pPr>
        <w:spacing w:line="240" w:lineRule="auto"/>
        <w:jc w:val="center"/>
        <w:rPr>
          <w:rFonts w:ascii="Times New Roman" w:hAnsi="Times New Roman" w:cs="Times New Roman"/>
          <w:sz w:val="24"/>
          <w:szCs w:val="24"/>
        </w:rPr>
      </w:pPr>
      <w:r w:rsidRPr="00417241">
        <w:rPr>
          <w:rFonts w:ascii="Times New Roman" w:eastAsia="Calibri"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D13F4DB" wp14:editId="24E518D7">
                <wp:simplePos x="0" y="0"/>
                <wp:positionH relativeFrom="column">
                  <wp:posOffset>962025</wp:posOffset>
                </wp:positionH>
                <wp:positionV relativeFrom="paragraph">
                  <wp:posOffset>2670175</wp:posOffset>
                </wp:positionV>
                <wp:extent cx="447675" cy="361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47675" cy="361950"/>
                        </a:xfrm>
                        <a:prstGeom prst="rect">
                          <a:avLst/>
                        </a:prstGeom>
                        <a:noFill/>
                        <a:ln w="6350">
                          <a:noFill/>
                        </a:ln>
                      </wps:spPr>
                      <wps:txbx>
                        <w:txbxContent>
                          <w:p w14:paraId="4FC9DDDE" w14:textId="77777777" w:rsidR="00877D2F" w:rsidRPr="00877D2F" w:rsidRDefault="00877D2F">
                            <w:pPr>
                              <w:rPr>
                                <w:b/>
                              </w:rPr>
                            </w:pP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13F4DB" id="_x0000_t202" coordsize="21600,21600" o:spt="202" path="m,l,21600r21600,l21600,xe">
                <v:stroke joinstyle="miter"/>
                <v:path gradientshapeok="t" o:connecttype="rect"/>
              </v:shapetype>
              <v:shape id="Text Box 1" o:spid="_x0000_s1026" type="#_x0000_t202" style="position:absolute;left:0;text-align:left;margin-left:75.75pt;margin-top:210.25pt;width:35.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" filled="f" stroked="f" strokeweight=".5pt">
                <v:textbox>
                  <w:txbxContent>
                    <w:p w14:paraId="4FC9DDDE" w14:textId="77777777" w:rsidR="00877D2F" w:rsidRPr="00877D2F" w:rsidRDefault="00877D2F">
                      <w:pPr>
                        <w:rPr>
                          <w:b/>
                        </w:rPr>
                      </w:pPr>
                      <w:r>
                        <w:rPr>
                          <w:b/>
                        </w:rPr>
                        <w:t>b</w:t>
                      </w:r>
                    </w:p>
                  </w:txbxContent>
                </v:textbox>
              </v:shape>
            </w:pict>
          </mc:Fallback>
        </mc:AlternateContent>
      </w:r>
      <w:r w:rsidR="00877D2F" w:rsidRPr="00417241">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B15EDA6" wp14:editId="3C8ACDF0">
                <wp:simplePos x="0" y="0"/>
                <wp:positionH relativeFrom="column">
                  <wp:posOffset>993775</wp:posOffset>
                </wp:positionH>
                <wp:positionV relativeFrom="paragraph">
                  <wp:posOffset>104775</wp:posOffset>
                </wp:positionV>
                <wp:extent cx="314325"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4325" cy="476250"/>
                        </a:xfrm>
                        <a:prstGeom prst="rect">
                          <a:avLst/>
                        </a:prstGeom>
                        <a:noFill/>
                        <a:ln w="6350">
                          <a:noFill/>
                        </a:ln>
                      </wps:spPr>
                      <wps:txbx>
                        <w:txbxContent>
                          <w:p w14:paraId="35CC74A7" w14:textId="77777777" w:rsidR="00877D2F" w:rsidRPr="00877D2F" w:rsidRDefault="00877D2F">
                            <w:pPr>
                              <w:rPr>
                                <w:b/>
                              </w:rPr>
                            </w:pPr>
                            <w:r>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5EDA6" id="Text Box 4" o:spid="_x0000_s1027" type="#_x0000_t202" style="position:absolute;left:0;text-align:left;margin-left:78.25pt;margin-top:8.25pt;width:24.7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" filled="f" stroked="f" strokeweight=".5pt">
                <v:textbox>
                  <w:txbxContent>
                    <w:p w14:paraId="35CC74A7" w14:textId="77777777" w:rsidR="00877D2F" w:rsidRPr="00877D2F" w:rsidRDefault="00877D2F">
                      <w:pPr>
                        <w:rPr>
                          <w:b/>
                        </w:rPr>
                      </w:pPr>
                      <w:r>
                        <w:rPr>
                          <w:b/>
                        </w:rPr>
                        <w:t>a</w:t>
                      </w:r>
                    </w:p>
                  </w:txbxContent>
                </v:textbox>
              </v:shape>
            </w:pict>
          </mc:Fallback>
        </mc:AlternateContent>
      </w:r>
      <w:r w:rsidR="00877D2F" w:rsidRPr="00417241">
        <w:rPr>
          <w:rFonts w:ascii="Times New Roman" w:eastAsia="Calibri" w:hAnsi="Times New Roman" w:cs="Times New Roman"/>
          <w:noProof/>
          <w:sz w:val="24"/>
          <w:szCs w:val="24"/>
          <w:lang w:val="en-US"/>
        </w:rPr>
        <w:drawing>
          <wp:inline distT="0" distB="0" distL="0" distR="0" wp14:anchorId="76E0F7A3" wp14:editId="7D341B79">
            <wp:extent cx="3898900" cy="2570371"/>
            <wp:effectExtent l="0" t="0" r="6350" b="190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0232" cy="2610804"/>
                    </a:xfrm>
                    <a:prstGeom prst="rect">
                      <a:avLst/>
                    </a:prstGeom>
                    <a:noFill/>
                    <a:ln>
                      <a:noFill/>
                    </a:ln>
                  </pic:spPr>
                </pic:pic>
              </a:graphicData>
            </a:graphic>
          </wp:inline>
        </w:drawing>
      </w:r>
    </w:p>
    <w:p w14:paraId="63455F08" w14:textId="1D2B9C3E" w:rsidR="00877D2F" w:rsidRPr="00417241" w:rsidRDefault="00877D2F" w:rsidP="00435EAC">
      <w:pPr>
        <w:spacing w:line="240" w:lineRule="auto"/>
        <w:jc w:val="center"/>
        <w:rPr>
          <w:rFonts w:ascii="Times New Roman" w:hAnsi="Times New Roman" w:cs="Times New Roman"/>
          <w:sz w:val="24"/>
          <w:szCs w:val="24"/>
        </w:rPr>
      </w:pPr>
      <w:r w:rsidRPr="00417241">
        <w:rPr>
          <w:rFonts w:ascii="Times New Roman" w:eastAsia="Calibri" w:hAnsi="Times New Roman" w:cs="Times New Roman"/>
          <w:noProof/>
          <w:sz w:val="24"/>
          <w:szCs w:val="24"/>
          <w:lang w:val="en-US"/>
        </w:rPr>
        <w:drawing>
          <wp:inline distT="0" distB="0" distL="0" distR="0" wp14:anchorId="7D11F72A" wp14:editId="39D9748B">
            <wp:extent cx="3829050" cy="2444701"/>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59722" cy="2464284"/>
                    </a:xfrm>
                    <a:prstGeom prst="rect">
                      <a:avLst/>
                    </a:prstGeom>
                    <a:noFill/>
                    <a:ln>
                      <a:noFill/>
                    </a:ln>
                  </pic:spPr>
                </pic:pic>
              </a:graphicData>
            </a:graphic>
          </wp:inline>
        </w:drawing>
      </w:r>
    </w:p>
    <w:p w14:paraId="775B99EF" w14:textId="77777777" w:rsidR="00877D2F" w:rsidRPr="00781201" w:rsidRDefault="00877D2F" w:rsidP="00877D2F">
      <w:pPr>
        <w:spacing w:line="240" w:lineRule="auto"/>
        <w:jc w:val="both"/>
        <w:rPr>
          <w:rFonts w:ascii="Times New Roman" w:hAnsi="Times New Roman" w:cs="Times New Roman"/>
          <w:b/>
          <w:bCs/>
          <w:sz w:val="24"/>
          <w:szCs w:val="24"/>
        </w:rPr>
      </w:pPr>
      <w:r w:rsidRPr="00781201">
        <w:rPr>
          <w:rFonts w:ascii="Times New Roman" w:hAnsi="Times New Roman" w:cs="Times New Roman"/>
          <w:b/>
          <w:bCs/>
          <w:sz w:val="24"/>
          <w:szCs w:val="24"/>
        </w:rPr>
        <w:t xml:space="preserve">Figure 1 (a-b): Huanglongbing-infection status in fifteen citrus cultivars through qPCR </w:t>
      </w:r>
    </w:p>
    <w:p w14:paraId="102D697A" w14:textId="77777777" w:rsidR="00877D2F" w:rsidRPr="00417241" w:rsidRDefault="00877D2F" w:rsidP="003507F1">
      <w:pPr>
        <w:spacing w:line="240" w:lineRule="auto"/>
        <w:jc w:val="both"/>
        <w:rPr>
          <w:rFonts w:ascii="Times New Roman" w:hAnsi="Times New Roman" w:cs="Times New Roman"/>
          <w:sz w:val="24"/>
          <w:szCs w:val="24"/>
        </w:rPr>
      </w:pPr>
      <w:r w:rsidRPr="00417241">
        <w:rPr>
          <w:rFonts w:ascii="Times New Roman" w:hAnsi="Times New Roman" w:cs="Times New Roman"/>
          <w:sz w:val="24"/>
          <w:szCs w:val="24"/>
        </w:rPr>
        <w:t xml:space="preserve">Standard curve obtained for real-time PCR. A gel-purified amplicon was quantified by optical density and serially diluted to represent from 1 to 1x106 copies in PCR reactions to construct the standard curve. Legend: Squares: calibration values, triangles: unknown samples, SYBR =SYBR® Green (Bennett and Wallsgrove), linear regression formula: Y=-3.3261 x LOG(X)+36.40, Rsq: 0.995, efficiency of the amplification=102%; b) Typical amplification </w:t>
      </w:r>
      <w:r w:rsidRPr="00417241">
        <w:rPr>
          <w:rFonts w:ascii="Times New Roman" w:hAnsi="Times New Roman" w:cs="Times New Roman"/>
          <w:sz w:val="24"/>
          <w:szCs w:val="24"/>
        </w:rPr>
        <w:lastRenderedPageBreak/>
        <w:t>plot of 3 replicates per sample from HLB positive and healthy plant samples obtained from real-time PCR.</w:t>
      </w:r>
    </w:p>
    <w:p w14:paraId="39342657" w14:textId="63BE8CE3" w:rsidR="003507F1" w:rsidRPr="00781201" w:rsidRDefault="003507F1" w:rsidP="003507F1">
      <w:pPr>
        <w:spacing w:line="240" w:lineRule="auto"/>
        <w:jc w:val="both"/>
        <w:rPr>
          <w:rFonts w:ascii="Times New Roman" w:hAnsi="Times New Roman" w:cs="Times New Roman"/>
          <w:b/>
          <w:bCs/>
          <w:iCs/>
          <w:sz w:val="24"/>
          <w:szCs w:val="24"/>
        </w:rPr>
      </w:pPr>
      <w:r w:rsidRPr="00781201">
        <w:rPr>
          <w:rFonts w:ascii="Times New Roman" w:hAnsi="Times New Roman" w:cs="Times New Roman"/>
          <w:b/>
          <w:bCs/>
          <w:iCs/>
          <w:sz w:val="24"/>
          <w:szCs w:val="24"/>
        </w:rPr>
        <w:t xml:space="preserve">qPCR-CBC </w:t>
      </w:r>
    </w:p>
    <w:p w14:paraId="20AFBA37" w14:textId="77777777" w:rsidR="00877D2F" w:rsidRPr="00417241" w:rsidRDefault="003507F1" w:rsidP="003507F1">
      <w:pPr>
        <w:spacing w:line="240" w:lineRule="auto"/>
        <w:jc w:val="both"/>
        <w:rPr>
          <w:rFonts w:ascii="Times New Roman" w:hAnsi="Times New Roman" w:cs="Times New Roman"/>
          <w:sz w:val="24"/>
          <w:szCs w:val="24"/>
        </w:rPr>
      </w:pPr>
      <w:r w:rsidRPr="00417241">
        <w:rPr>
          <w:rFonts w:ascii="Times New Roman" w:hAnsi="Times New Roman" w:cs="Times New Roman"/>
          <w:i/>
          <w:sz w:val="24"/>
          <w:szCs w:val="24"/>
        </w:rPr>
        <w:t>Xanthomonas axonopodius</w:t>
      </w:r>
      <w:r w:rsidRPr="00417241">
        <w:rPr>
          <w:rFonts w:ascii="Times New Roman" w:hAnsi="Times New Roman" w:cs="Times New Roman"/>
          <w:sz w:val="24"/>
          <w:szCs w:val="24"/>
        </w:rPr>
        <w:t>, which is the main agent in citrus canker, Molecular approaches was used to validate in citrus canker infection diagnosis depending on visual symptoms in the leaves, peel, and pulp. (RT) PCR was used to see the infection status as shown in the figur</w:t>
      </w:r>
      <w:r w:rsidR="00877D2F" w:rsidRPr="00417241">
        <w:rPr>
          <w:rFonts w:ascii="Times New Roman" w:hAnsi="Times New Roman" w:cs="Times New Roman"/>
          <w:sz w:val="24"/>
          <w:szCs w:val="24"/>
        </w:rPr>
        <w:t>e 2</w:t>
      </w:r>
      <w:r w:rsidRPr="00417241">
        <w:rPr>
          <w:rFonts w:ascii="Times New Roman" w:hAnsi="Times New Roman" w:cs="Times New Roman"/>
          <w:sz w:val="24"/>
          <w:szCs w:val="24"/>
        </w:rPr>
        <w:t xml:space="preserve"> a and b.</w:t>
      </w:r>
    </w:p>
    <w:p w14:paraId="108784F5" w14:textId="77777777" w:rsidR="00877D2F" w:rsidRPr="00417241" w:rsidRDefault="00877D2F" w:rsidP="006D4E66">
      <w:pPr>
        <w:spacing w:line="240" w:lineRule="auto"/>
        <w:jc w:val="center"/>
        <w:rPr>
          <w:rFonts w:ascii="Times New Roman" w:hAnsi="Times New Roman" w:cs="Times New Roman"/>
          <w:sz w:val="24"/>
          <w:szCs w:val="24"/>
        </w:rPr>
      </w:pPr>
      <w:r w:rsidRPr="00417241">
        <w:rPr>
          <w:rFonts w:ascii="Times New Roman" w:eastAsia="Times New Roman" w:hAnsi="Times New Roman" w:cs="Times New Roman"/>
          <w:noProof/>
          <w:sz w:val="24"/>
          <w:szCs w:val="24"/>
          <w:lang w:val="en-US"/>
        </w:rPr>
        <w:drawing>
          <wp:inline distT="0" distB="0" distL="0" distR="0" wp14:anchorId="0CBE99CB" wp14:editId="7360F353">
            <wp:extent cx="3835400" cy="3142255"/>
            <wp:effectExtent l="0" t="0" r="0" b="0"/>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1882" cy="3147565"/>
                    </a:xfrm>
                    <a:prstGeom prst="rect">
                      <a:avLst/>
                    </a:prstGeom>
                    <a:noFill/>
                    <a:ln>
                      <a:noFill/>
                    </a:ln>
                  </pic:spPr>
                </pic:pic>
              </a:graphicData>
            </a:graphic>
          </wp:inline>
        </w:drawing>
      </w:r>
    </w:p>
    <w:p w14:paraId="3A046E97" w14:textId="77777777" w:rsidR="00877D2F" w:rsidRPr="00417241" w:rsidRDefault="00877D2F" w:rsidP="006D4E66">
      <w:pPr>
        <w:spacing w:line="240" w:lineRule="auto"/>
        <w:jc w:val="center"/>
        <w:rPr>
          <w:rFonts w:ascii="Times New Roman" w:hAnsi="Times New Roman" w:cs="Times New Roman"/>
          <w:sz w:val="24"/>
          <w:szCs w:val="24"/>
        </w:rPr>
      </w:pPr>
      <w:r w:rsidRPr="00417241">
        <w:rPr>
          <w:rFonts w:ascii="Times New Roman" w:eastAsia="Times New Roman" w:hAnsi="Times New Roman" w:cs="Times New Roman"/>
          <w:noProof/>
          <w:sz w:val="24"/>
          <w:szCs w:val="24"/>
          <w:lang w:val="en-US"/>
        </w:rPr>
        <w:drawing>
          <wp:inline distT="0" distB="0" distL="0" distR="0" wp14:anchorId="41E04A44" wp14:editId="5C4AA971">
            <wp:extent cx="4133850" cy="2730192"/>
            <wp:effectExtent l="0" t="0" r="0" b="0"/>
            <wp:docPr id="1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5430" cy="2737840"/>
                    </a:xfrm>
                    <a:prstGeom prst="rect">
                      <a:avLst/>
                    </a:prstGeom>
                    <a:noFill/>
                    <a:ln>
                      <a:noFill/>
                    </a:ln>
                  </pic:spPr>
                </pic:pic>
              </a:graphicData>
            </a:graphic>
          </wp:inline>
        </w:drawing>
      </w:r>
    </w:p>
    <w:p w14:paraId="57136A8D" w14:textId="77777777" w:rsidR="00877D2F" w:rsidRPr="00781201" w:rsidRDefault="003507F1" w:rsidP="003507F1">
      <w:pPr>
        <w:spacing w:line="240" w:lineRule="auto"/>
        <w:jc w:val="both"/>
        <w:rPr>
          <w:rFonts w:ascii="Times New Roman" w:hAnsi="Times New Roman" w:cs="Times New Roman"/>
          <w:b/>
          <w:bCs/>
          <w:sz w:val="24"/>
          <w:szCs w:val="24"/>
        </w:rPr>
      </w:pPr>
      <w:r w:rsidRPr="00781201">
        <w:rPr>
          <w:rFonts w:ascii="Times New Roman" w:hAnsi="Times New Roman" w:cs="Times New Roman"/>
          <w:b/>
          <w:bCs/>
          <w:sz w:val="24"/>
          <w:szCs w:val="24"/>
        </w:rPr>
        <w:t xml:space="preserve"> </w:t>
      </w:r>
      <w:r w:rsidR="00877D2F" w:rsidRPr="00781201">
        <w:rPr>
          <w:rFonts w:ascii="Times New Roman" w:hAnsi="Times New Roman" w:cs="Times New Roman"/>
          <w:b/>
          <w:bCs/>
          <w:sz w:val="24"/>
          <w:szCs w:val="24"/>
        </w:rPr>
        <w:t xml:space="preserve">Figure 2 (a-b): </w:t>
      </w:r>
      <w:r w:rsidR="00877D2F" w:rsidRPr="00781201">
        <w:rPr>
          <w:rFonts w:ascii="Times New Roman" w:hAnsi="Times New Roman" w:cs="Times New Roman"/>
          <w:b/>
          <w:bCs/>
          <w:i/>
          <w:sz w:val="24"/>
          <w:szCs w:val="24"/>
        </w:rPr>
        <w:t>Xac</w:t>
      </w:r>
      <w:r w:rsidR="00877D2F" w:rsidRPr="00781201">
        <w:rPr>
          <w:rFonts w:ascii="Times New Roman" w:hAnsi="Times New Roman" w:cs="Times New Roman"/>
          <w:b/>
          <w:bCs/>
          <w:sz w:val="24"/>
          <w:szCs w:val="24"/>
        </w:rPr>
        <w:t xml:space="preserve">-infection status in 8 citrus cultivars through qPCR </w:t>
      </w:r>
    </w:p>
    <w:p w14:paraId="1EEB78F1" w14:textId="77777777" w:rsidR="00F920C6" w:rsidRPr="00417241" w:rsidRDefault="003507F1" w:rsidP="003507F1">
      <w:pPr>
        <w:spacing w:line="240" w:lineRule="auto"/>
        <w:jc w:val="both"/>
        <w:rPr>
          <w:rFonts w:ascii="Times New Roman" w:hAnsi="Times New Roman" w:cs="Times New Roman"/>
          <w:sz w:val="24"/>
          <w:szCs w:val="24"/>
        </w:rPr>
      </w:pPr>
      <w:r w:rsidRPr="00417241">
        <w:rPr>
          <w:rFonts w:ascii="Times New Roman" w:hAnsi="Times New Roman" w:cs="Times New Roman"/>
          <w:b/>
          <w:sz w:val="24"/>
          <w:szCs w:val="24"/>
        </w:rPr>
        <w:t>Legend:</w:t>
      </w:r>
      <w:r w:rsidRPr="00417241">
        <w:rPr>
          <w:rFonts w:ascii="Times New Roman" w:hAnsi="Times New Roman" w:cs="Times New Roman"/>
          <w:sz w:val="24"/>
          <w:szCs w:val="24"/>
        </w:rPr>
        <w:t xml:space="preserve"> Squares: calibration values, triangles: unknown samples, SYBR =SYBR® Green (Bennett and Wallsgrove), linear regression formula: Y=-3.3261 x LOG(X)+36.40, Rsq: 0.995, efficiency of the amplification=102%; b) Typical amplification plot of 3 replicates per sample from Xac positive and Xac negative plant samples obtained from real-time PCR. Standard curve obtained for real-time PCR. A gel-purified amplicon was quantified by optical density </w:t>
      </w:r>
      <w:r w:rsidRPr="00417241">
        <w:rPr>
          <w:rFonts w:ascii="Times New Roman" w:hAnsi="Times New Roman" w:cs="Times New Roman"/>
          <w:sz w:val="24"/>
          <w:szCs w:val="24"/>
        </w:rPr>
        <w:lastRenderedPageBreak/>
        <w:t>and serially diluted to represent from 1 to 1x106 copies in PCR reactions to construct the standard curve.</w:t>
      </w:r>
    </w:p>
    <w:p w14:paraId="4A8B8799" w14:textId="77777777" w:rsidR="00877D2F" w:rsidRPr="00781201" w:rsidRDefault="00877D2F" w:rsidP="00877D2F">
      <w:pPr>
        <w:spacing w:line="240" w:lineRule="auto"/>
        <w:jc w:val="both"/>
        <w:rPr>
          <w:rFonts w:ascii="Times New Roman" w:hAnsi="Times New Roman" w:cs="Times New Roman"/>
          <w:b/>
          <w:iCs/>
          <w:sz w:val="24"/>
          <w:szCs w:val="24"/>
          <w:lang w:val="en-US"/>
        </w:rPr>
      </w:pPr>
      <w:r w:rsidRPr="00781201">
        <w:rPr>
          <w:rFonts w:ascii="Times New Roman" w:hAnsi="Times New Roman" w:cs="Times New Roman"/>
          <w:b/>
          <w:iCs/>
          <w:sz w:val="24"/>
          <w:szCs w:val="24"/>
          <w:lang w:val="en-US"/>
        </w:rPr>
        <w:t>Analysis of leaf minerals through atomic absorption spectroscopy</w:t>
      </w:r>
    </w:p>
    <w:p w14:paraId="65DDCE73" w14:textId="77777777" w:rsidR="00877D2F" w:rsidRPr="00417241" w:rsidRDefault="00877D2F" w:rsidP="00877D2F">
      <w:pPr>
        <w:spacing w:line="240" w:lineRule="auto"/>
        <w:jc w:val="both"/>
        <w:rPr>
          <w:rFonts w:ascii="Times New Roman" w:hAnsi="Times New Roman" w:cs="Times New Roman"/>
          <w:sz w:val="24"/>
          <w:szCs w:val="24"/>
          <w:lang w:val="en-US"/>
        </w:rPr>
      </w:pPr>
      <w:bookmarkStart w:id="0" w:name="_Hlk153150959"/>
      <w:r w:rsidRPr="00417241">
        <w:rPr>
          <w:rFonts w:ascii="Times New Roman" w:hAnsi="Times New Roman" w:cs="Times New Roman"/>
          <w:sz w:val="24"/>
          <w:szCs w:val="24"/>
          <w:lang w:val="en-US"/>
        </w:rPr>
        <w:t xml:space="preserve">This study conducted the atomic absorption spectrophotometric analysis of leaf minerals samples of </w:t>
      </w:r>
      <w:r w:rsidRPr="00417241">
        <w:rPr>
          <w:rFonts w:ascii="Times New Roman" w:hAnsi="Times New Roman" w:cs="Times New Roman"/>
          <w:i/>
          <w:iCs/>
          <w:sz w:val="24"/>
          <w:szCs w:val="24"/>
          <w:lang w:val="en-US"/>
        </w:rPr>
        <w:t>Citrus aurantium</w:t>
      </w:r>
      <w:r w:rsidRPr="00417241">
        <w:rPr>
          <w:rFonts w:ascii="Times New Roman" w:hAnsi="Times New Roman" w:cs="Times New Roman"/>
          <w:sz w:val="24"/>
          <w:szCs w:val="24"/>
          <w:lang w:val="en-US"/>
        </w:rPr>
        <w:t xml:space="preserve"> and </w:t>
      </w:r>
      <w:r w:rsidRPr="00417241">
        <w:rPr>
          <w:rFonts w:ascii="Times New Roman" w:hAnsi="Times New Roman" w:cs="Times New Roman"/>
          <w:i/>
          <w:iCs/>
          <w:sz w:val="24"/>
          <w:szCs w:val="24"/>
          <w:lang w:val="en-US"/>
        </w:rPr>
        <w:t>Citrus sinensis</w:t>
      </w:r>
      <w:r w:rsidRPr="00417241">
        <w:rPr>
          <w:rFonts w:ascii="Times New Roman" w:hAnsi="Times New Roman" w:cs="Times New Roman"/>
          <w:sz w:val="24"/>
          <w:szCs w:val="24"/>
          <w:lang w:val="en-US"/>
        </w:rPr>
        <w:t xml:space="preserve">. Seven type of minerals included potassium (K), nitrogen (N), phosphorous (P), chloride (Cl), zinc (Zn), iron (Fe) and manganese (Mn) were analyzed from both healthy citrus leaf and citrus leaf infected with CBC and HLB. Different concentrations in % of </w:t>
      </w:r>
      <w:bookmarkStart w:id="1" w:name="_Hlk153137254"/>
      <w:r w:rsidRPr="00417241">
        <w:rPr>
          <w:rFonts w:ascii="Times New Roman" w:hAnsi="Times New Roman" w:cs="Times New Roman"/>
          <w:sz w:val="24"/>
          <w:szCs w:val="24"/>
          <w:lang w:val="en-US"/>
        </w:rPr>
        <w:t xml:space="preserve">N, P, K, Cl, Zn, Fe and Mn </w:t>
      </w:r>
      <w:bookmarkEnd w:id="1"/>
      <w:r w:rsidRPr="00417241">
        <w:rPr>
          <w:rFonts w:ascii="Times New Roman" w:hAnsi="Times New Roman" w:cs="Times New Roman"/>
          <w:sz w:val="24"/>
          <w:szCs w:val="24"/>
          <w:lang w:val="en-US"/>
        </w:rPr>
        <w:t>(</w:t>
      </w:r>
      <w:bookmarkStart w:id="2" w:name="_Hlk154591048"/>
      <w:r w:rsidRPr="00417241">
        <w:rPr>
          <w:rFonts w:ascii="Times New Roman" w:hAnsi="Times New Roman" w:cs="Times New Roman"/>
          <w:sz w:val="24"/>
          <w:szCs w:val="24"/>
          <w:lang w:val="en-US"/>
        </w:rPr>
        <w:t>0.88, 159.84, 781.89,0.37, 0.000125, 0.000315 and 0</w:t>
      </w:r>
      <w:bookmarkEnd w:id="2"/>
      <w:r w:rsidRPr="00417241">
        <w:rPr>
          <w:rFonts w:ascii="Times New Roman" w:hAnsi="Times New Roman" w:cs="Times New Roman"/>
          <w:sz w:val="24"/>
          <w:szCs w:val="24"/>
          <w:lang w:val="en-US"/>
        </w:rPr>
        <w:t>) respectively of co- infected leaf samples and N, P, K, Cl, Zn, Fe and Mn (</w:t>
      </w:r>
      <w:bookmarkStart w:id="3" w:name="_Hlk154590953"/>
      <w:r w:rsidRPr="00417241">
        <w:rPr>
          <w:rFonts w:ascii="Times New Roman" w:hAnsi="Times New Roman" w:cs="Times New Roman"/>
          <w:sz w:val="24"/>
          <w:szCs w:val="24"/>
          <w:lang w:val="en-US"/>
        </w:rPr>
        <w:t>2.10, 1.12, 0.08, 0.11, 0.001124, 0.0113 and 0. 00345</w:t>
      </w:r>
      <w:bookmarkEnd w:id="3"/>
      <w:r w:rsidRPr="00417241">
        <w:rPr>
          <w:rFonts w:ascii="Times New Roman" w:hAnsi="Times New Roman" w:cs="Times New Roman"/>
          <w:sz w:val="24"/>
          <w:szCs w:val="24"/>
          <w:lang w:val="en-US"/>
        </w:rPr>
        <w:t xml:space="preserve">) respectively of healthy leaf samples were obtained after spectrophotometry as shown in Table 1 &amp; Figure </w:t>
      </w:r>
      <w:bookmarkStart w:id="4" w:name="_Hlk153152669"/>
      <w:bookmarkEnd w:id="0"/>
      <w:r w:rsidRPr="00417241">
        <w:rPr>
          <w:rFonts w:ascii="Times New Roman" w:hAnsi="Times New Roman" w:cs="Times New Roman"/>
          <w:sz w:val="24"/>
          <w:szCs w:val="24"/>
          <w:lang w:val="en-US"/>
        </w:rPr>
        <w:t>3.</w:t>
      </w:r>
    </w:p>
    <w:p w14:paraId="0945F1C4" w14:textId="77777777" w:rsidR="00877D2F" w:rsidRPr="00417241" w:rsidRDefault="00877D2F" w:rsidP="00877D2F">
      <w:pPr>
        <w:spacing w:line="240" w:lineRule="auto"/>
        <w:jc w:val="both"/>
        <w:rPr>
          <w:rFonts w:ascii="Times New Roman" w:hAnsi="Times New Roman" w:cs="Times New Roman"/>
          <w:sz w:val="24"/>
          <w:szCs w:val="24"/>
          <w:lang w:val="en-US"/>
        </w:rPr>
      </w:pPr>
      <w:r w:rsidRPr="00781201">
        <w:rPr>
          <w:rFonts w:ascii="Times New Roman" w:hAnsi="Times New Roman" w:cs="Times New Roman"/>
          <w:b/>
          <w:sz w:val="24"/>
          <w:szCs w:val="24"/>
          <w:lang w:val="en-US"/>
        </w:rPr>
        <w:t>Table 1: Atomic Absorption Spectrophotometry:</w:t>
      </w:r>
      <w:r w:rsidRPr="00417241">
        <w:rPr>
          <w:rFonts w:ascii="Times New Roman" w:hAnsi="Times New Roman" w:cs="Times New Roman"/>
          <w:bCs/>
          <w:sz w:val="24"/>
          <w:szCs w:val="24"/>
          <w:lang w:val="en-US"/>
        </w:rPr>
        <w:t xml:space="preserve"> shows </w:t>
      </w:r>
      <w:r w:rsidR="002F1B3A" w:rsidRPr="00417241">
        <w:rPr>
          <w:rFonts w:ascii="Times New Roman" w:hAnsi="Times New Roman" w:cs="Times New Roman"/>
          <w:bCs/>
          <w:sz w:val="24"/>
          <w:szCs w:val="24"/>
          <w:lang w:val="en-US"/>
        </w:rPr>
        <w:t>concentrations</w:t>
      </w:r>
      <w:r w:rsidRPr="00417241">
        <w:rPr>
          <w:rFonts w:ascii="Times New Roman" w:hAnsi="Times New Roman" w:cs="Times New Roman"/>
          <w:bCs/>
          <w:sz w:val="24"/>
          <w:szCs w:val="24"/>
          <w:lang w:val="en-US"/>
        </w:rPr>
        <w:t xml:space="preserve"> along with mean and standard deviation of different minerals in healthy and co -infected </w:t>
      </w:r>
      <w:r w:rsidRPr="00417241">
        <w:rPr>
          <w:rFonts w:ascii="Times New Roman" w:hAnsi="Times New Roman" w:cs="Times New Roman"/>
          <w:bCs/>
          <w:i/>
          <w:iCs/>
          <w:sz w:val="24"/>
          <w:szCs w:val="24"/>
          <w:lang w:val="en-US"/>
        </w:rPr>
        <w:t xml:space="preserve">Citrus sinensis </w:t>
      </w:r>
      <w:r w:rsidRPr="00417241">
        <w:rPr>
          <w:rFonts w:ascii="Times New Roman" w:hAnsi="Times New Roman" w:cs="Times New Roman"/>
          <w:bCs/>
          <w:sz w:val="24"/>
          <w:szCs w:val="24"/>
          <w:lang w:val="en-US"/>
        </w:rPr>
        <w:t xml:space="preserve">and </w:t>
      </w:r>
      <w:r w:rsidRPr="00417241">
        <w:rPr>
          <w:rFonts w:ascii="Times New Roman" w:hAnsi="Times New Roman" w:cs="Times New Roman"/>
          <w:bCs/>
          <w:i/>
          <w:iCs/>
          <w:sz w:val="24"/>
          <w:szCs w:val="24"/>
          <w:lang w:val="en-US"/>
        </w:rPr>
        <w:t xml:space="preserve">Citrus aurantium </w:t>
      </w:r>
      <w:r w:rsidRPr="00417241">
        <w:rPr>
          <w:rFonts w:ascii="Times New Roman" w:hAnsi="Times New Roman" w:cs="Times New Roman"/>
          <w:bCs/>
          <w:sz w:val="24"/>
          <w:szCs w:val="24"/>
          <w:lang w:val="en-US"/>
        </w:rPr>
        <w:t>leaf samples.</w:t>
      </w:r>
    </w:p>
    <w:tbl>
      <w:tblPr>
        <w:tblW w:w="0" w:type="auto"/>
        <w:tblLook w:val="04A0" w:firstRow="1" w:lastRow="0" w:firstColumn="1" w:lastColumn="0" w:noHBand="0" w:noVBand="1"/>
      </w:tblPr>
      <w:tblGrid>
        <w:gridCol w:w="3029"/>
        <w:gridCol w:w="2997"/>
        <w:gridCol w:w="2990"/>
      </w:tblGrid>
      <w:tr w:rsidR="00877D2F" w:rsidRPr="00417241" w14:paraId="701E1CF6" w14:textId="77777777" w:rsidTr="001A668E">
        <w:trPr>
          <w:trHeight w:val="485"/>
        </w:trPr>
        <w:tc>
          <w:tcPr>
            <w:tcW w:w="9350" w:type="dxa"/>
            <w:gridSpan w:val="3"/>
            <w:tcBorders>
              <w:top w:val="single" w:sz="4" w:space="0" w:color="auto"/>
              <w:left w:val="single" w:sz="4" w:space="0" w:color="auto"/>
              <w:bottom w:val="single" w:sz="4" w:space="0" w:color="auto"/>
              <w:right w:val="single" w:sz="4" w:space="0" w:color="auto"/>
            </w:tcBorders>
            <w:hideMark/>
          </w:tcPr>
          <w:p w14:paraId="5B589377" w14:textId="77777777" w:rsidR="00877D2F" w:rsidRPr="00417241" w:rsidRDefault="00877D2F" w:rsidP="00877D2F">
            <w:pPr>
              <w:spacing w:line="240" w:lineRule="auto"/>
              <w:jc w:val="center"/>
              <w:rPr>
                <w:rFonts w:ascii="Times New Roman" w:hAnsi="Times New Roman" w:cs="Times New Roman"/>
                <w:b/>
                <w:bCs/>
                <w:sz w:val="24"/>
                <w:szCs w:val="24"/>
                <w:lang w:val="en-US"/>
              </w:rPr>
            </w:pPr>
            <w:r w:rsidRPr="00417241">
              <w:rPr>
                <w:rFonts w:ascii="Times New Roman" w:hAnsi="Times New Roman" w:cs="Times New Roman"/>
                <w:b/>
                <w:bCs/>
                <w:sz w:val="24"/>
                <w:szCs w:val="24"/>
                <w:lang w:val="en-US"/>
              </w:rPr>
              <w:t>Atomic Absorption Spectrophotometry</w:t>
            </w:r>
          </w:p>
        </w:tc>
      </w:tr>
      <w:tr w:rsidR="00877D2F" w:rsidRPr="00417241" w14:paraId="404A4C59" w14:textId="77777777" w:rsidTr="001A668E">
        <w:trPr>
          <w:trHeight w:val="170"/>
        </w:trPr>
        <w:tc>
          <w:tcPr>
            <w:tcW w:w="3119" w:type="dxa"/>
            <w:tcBorders>
              <w:top w:val="single" w:sz="4" w:space="0" w:color="auto"/>
              <w:left w:val="single" w:sz="4" w:space="0" w:color="auto"/>
              <w:bottom w:val="single" w:sz="4" w:space="0" w:color="auto"/>
              <w:right w:val="single" w:sz="4" w:space="0" w:color="auto"/>
            </w:tcBorders>
          </w:tcPr>
          <w:p w14:paraId="4E49F650" w14:textId="77777777" w:rsidR="00877D2F" w:rsidRPr="00417241" w:rsidRDefault="00877D2F" w:rsidP="00877D2F">
            <w:pPr>
              <w:spacing w:line="240" w:lineRule="auto"/>
              <w:jc w:val="both"/>
              <w:rPr>
                <w:rFonts w:ascii="Times New Roman" w:hAnsi="Times New Roman" w:cs="Times New Roman"/>
                <w:sz w:val="24"/>
                <w:szCs w:val="24"/>
                <w:lang w:val="en-US"/>
              </w:rPr>
            </w:pPr>
          </w:p>
        </w:tc>
        <w:tc>
          <w:tcPr>
            <w:tcW w:w="6231" w:type="dxa"/>
            <w:gridSpan w:val="2"/>
            <w:tcBorders>
              <w:top w:val="single" w:sz="4" w:space="0" w:color="auto"/>
              <w:left w:val="single" w:sz="4" w:space="0" w:color="auto"/>
              <w:bottom w:val="single" w:sz="4" w:space="0" w:color="auto"/>
              <w:right w:val="single" w:sz="4" w:space="0" w:color="auto"/>
            </w:tcBorders>
            <w:hideMark/>
          </w:tcPr>
          <w:p w14:paraId="067B391A" w14:textId="77777777" w:rsidR="00877D2F" w:rsidRPr="00417241" w:rsidRDefault="00877D2F" w:rsidP="00877D2F">
            <w:pPr>
              <w:spacing w:line="240" w:lineRule="auto"/>
              <w:jc w:val="center"/>
              <w:rPr>
                <w:rFonts w:ascii="Times New Roman" w:hAnsi="Times New Roman" w:cs="Times New Roman"/>
                <w:sz w:val="24"/>
                <w:szCs w:val="24"/>
                <w:lang w:val="en-US"/>
              </w:rPr>
            </w:pPr>
            <w:r w:rsidRPr="00417241">
              <w:rPr>
                <w:rFonts w:ascii="Times New Roman" w:hAnsi="Times New Roman" w:cs="Times New Roman"/>
                <w:sz w:val="24"/>
                <w:szCs w:val="24"/>
                <w:lang w:val="en-US"/>
              </w:rPr>
              <w:t>Leaf Samples Concentrations (%)</w:t>
            </w:r>
          </w:p>
        </w:tc>
      </w:tr>
      <w:tr w:rsidR="00877D2F" w:rsidRPr="00417241" w14:paraId="4AA6359F" w14:textId="77777777" w:rsidTr="001A668E">
        <w:trPr>
          <w:trHeight w:val="467"/>
        </w:trPr>
        <w:tc>
          <w:tcPr>
            <w:tcW w:w="3119" w:type="dxa"/>
            <w:tcBorders>
              <w:top w:val="single" w:sz="4" w:space="0" w:color="auto"/>
              <w:left w:val="single" w:sz="4" w:space="0" w:color="auto"/>
              <w:bottom w:val="single" w:sz="4" w:space="0" w:color="auto"/>
              <w:right w:val="single" w:sz="4" w:space="0" w:color="auto"/>
            </w:tcBorders>
            <w:hideMark/>
          </w:tcPr>
          <w:p w14:paraId="7D5FCB1E"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Micronutrients</w:t>
            </w:r>
          </w:p>
        </w:tc>
        <w:tc>
          <w:tcPr>
            <w:tcW w:w="3119" w:type="dxa"/>
            <w:tcBorders>
              <w:top w:val="single" w:sz="4" w:space="0" w:color="auto"/>
              <w:left w:val="single" w:sz="4" w:space="0" w:color="auto"/>
              <w:bottom w:val="single" w:sz="4" w:space="0" w:color="auto"/>
              <w:right w:val="single" w:sz="4" w:space="0" w:color="auto"/>
            </w:tcBorders>
            <w:hideMark/>
          </w:tcPr>
          <w:p w14:paraId="5F004777"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Healthy samples</w:t>
            </w:r>
          </w:p>
        </w:tc>
        <w:tc>
          <w:tcPr>
            <w:tcW w:w="3112" w:type="dxa"/>
            <w:tcBorders>
              <w:top w:val="single" w:sz="4" w:space="0" w:color="auto"/>
              <w:left w:val="single" w:sz="4" w:space="0" w:color="auto"/>
              <w:bottom w:val="single" w:sz="4" w:space="0" w:color="auto"/>
              <w:right w:val="single" w:sz="4" w:space="0" w:color="auto"/>
            </w:tcBorders>
            <w:hideMark/>
          </w:tcPr>
          <w:p w14:paraId="28C28CF4"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Co- infected samples</w:t>
            </w:r>
          </w:p>
        </w:tc>
      </w:tr>
      <w:tr w:rsidR="00877D2F" w:rsidRPr="00417241" w14:paraId="39F20C18" w14:textId="77777777" w:rsidTr="001A668E">
        <w:tc>
          <w:tcPr>
            <w:tcW w:w="3119" w:type="dxa"/>
            <w:tcBorders>
              <w:top w:val="single" w:sz="4" w:space="0" w:color="auto"/>
              <w:left w:val="single" w:sz="4" w:space="0" w:color="auto"/>
              <w:bottom w:val="single" w:sz="4" w:space="0" w:color="auto"/>
              <w:right w:val="single" w:sz="4" w:space="0" w:color="auto"/>
            </w:tcBorders>
            <w:hideMark/>
          </w:tcPr>
          <w:p w14:paraId="6563EB74" w14:textId="77777777" w:rsidR="00877D2F" w:rsidRPr="00417241" w:rsidRDefault="00877D2F" w:rsidP="00877D2F">
            <w:pPr>
              <w:spacing w:line="240" w:lineRule="auto"/>
              <w:jc w:val="both"/>
              <w:rPr>
                <w:rFonts w:ascii="Times New Roman" w:hAnsi="Times New Roman" w:cs="Times New Roman"/>
                <w:sz w:val="24"/>
                <w:szCs w:val="24"/>
                <w:lang w:val="en-US"/>
              </w:rPr>
            </w:pPr>
            <w:bookmarkStart w:id="5" w:name="_Hlk153379528"/>
            <w:r w:rsidRPr="00417241">
              <w:rPr>
                <w:rFonts w:ascii="Times New Roman" w:hAnsi="Times New Roman" w:cs="Times New Roman"/>
                <w:sz w:val="24"/>
                <w:szCs w:val="24"/>
                <w:lang w:val="en-US"/>
              </w:rPr>
              <w:t>Nitrogen (N)</w:t>
            </w:r>
          </w:p>
        </w:tc>
        <w:tc>
          <w:tcPr>
            <w:tcW w:w="3119" w:type="dxa"/>
            <w:tcBorders>
              <w:top w:val="single" w:sz="4" w:space="0" w:color="auto"/>
              <w:left w:val="single" w:sz="4" w:space="0" w:color="auto"/>
              <w:bottom w:val="single" w:sz="4" w:space="0" w:color="auto"/>
              <w:right w:val="single" w:sz="4" w:space="0" w:color="auto"/>
            </w:tcBorders>
            <w:hideMark/>
          </w:tcPr>
          <w:p w14:paraId="454CA10D"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2.10</w:t>
            </w:r>
          </w:p>
        </w:tc>
        <w:tc>
          <w:tcPr>
            <w:tcW w:w="3112" w:type="dxa"/>
            <w:tcBorders>
              <w:top w:val="single" w:sz="4" w:space="0" w:color="auto"/>
              <w:left w:val="single" w:sz="4" w:space="0" w:color="auto"/>
              <w:bottom w:val="single" w:sz="4" w:space="0" w:color="auto"/>
              <w:right w:val="single" w:sz="4" w:space="0" w:color="auto"/>
            </w:tcBorders>
            <w:hideMark/>
          </w:tcPr>
          <w:p w14:paraId="27CB3662"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0.88</w:t>
            </w:r>
          </w:p>
        </w:tc>
      </w:tr>
      <w:tr w:rsidR="00877D2F" w:rsidRPr="00417241" w14:paraId="2831E745" w14:textId="77777777" w:rsidTr="001A668E">
        <w:tc>
          <w:tcPr>
            <w:tcW w:w="3119" w:type="dxa"/>
            <w:tcBorders>
              <w:top w:val="single" w:sz="4" w:space="0" w:color="auto"/>
              <w:left w:val="single" w:sz="4" w:space="0" w:color="auto"/>
              <w:bottom w:val="single" w:sz="4" w:space="0" w:color="auto"/>
              <w:right w:val="single" w:sz="4" w:space="0" w:color="auto"/>
            </w:tcBorders>
            <w:hideMark/>
          </w:tcPr>
          <w:p w14:paraId="15C6BAEE"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Phosphorous (P)</w:t>
            </w:r>
          </w:p>
        </w:tc>
        <w:tc>
          <w:tcPr>
            <w:tcW w:w="3119" w:type="dxa"/>
            <w:tcBorders>
              <w:top w:val="single" w:sz="4" w:space="0" w:color="auto"/>
              <w:left w:val="single" w:sz="4" w:space="0" w:color="auto"/>
              <w:bottom w:val="single" w:sz="4" w:space="0" w:color="auto"/>
              <w:right w:val="single" w:sz="4" w:space="0" w:color="auto"/>
            </w:tcBorders>
            <w:hideMark/>
          </w:tcPr>
          <w:p w14:paraId="03FDF782"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1.12</w:t>
            </w:r>
          </w:p>
        </w:tc>
        <w:tc>
          <w:tcPr>
            <w:tcW w:w="3112" w:type="dxa"/>
            <w:tcBorders>
              <w:top w:val="single" w:sz="4" w:space="0" w:color="auto"/>
              <w:left w:val="single" w:sz="4" w:space="0" w:color="auto"/>
              <w:bottom w:val="single" w:sz="4" w:space="0" w:color="auto"/>
              <w:right w:val="single" w:sz="4" w:space="0" w:color="auto"/>
            </w:tcBorders>
            <w:hideMark/>
          </w:tcPr>
          <w:p w14:paraId="410CEECC"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159.84</w:t>
            </w:r>
          </w:p>
        </w:tc>
      </w:tr>
      <w:tr w:rsidR="00877D2F" w:rsidRPr="00417241" w14:paraId="59724648" w14:textId="77777777" w:rsidTr="001A668E">
        <w:tc>
          <w:tcPr>
            <w:tcW w:w="3119" w:type="dxa"/>
            <w:tcBorders>
              <w:top w:val="single" w:sz="4" w:space="0" w:color="auto"/>
              <w:left w:val="single" w:sz="4" w:space="0" w:color="auto"/>
              <w:bottom w:val="single" w:sz="4" w:space="0" w:color="auto"/>
              <w:right w:val="single" w:sz="4" w:space="0" w:color="auto"/>
            </w:tcBorders>
            <w:hideMark/>
          </w:tcPr>
          <w:p w14:paraId="1D820FC5"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Potassium (K)</w:t>
            </w:r>
          </w:p>
        </w:tc>
        <w:tc>
          <w:tcPr>
            <w:tcW w:w="3119" w:type="dxa"/>
            <w:tcBorders>
              <w:top w:val="single" w:sz="4" w:space="0" w:color="auto"/>
              <w:left w:val="single" w:sz="4" w:space="0" w:color="auto"/>
              <w:bottom w:val="single" w:sz="4" w:space="0" w:color="auto"/>
              <w:right w:val="single" w:sz="4" w:space="0" w:color="auto"/>
            </w:tcBorders>
            <w:hideMark/>
          </w:tcPr>
          <w:p w14:paraId="21A3B9E8"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0.08</w:t>
            </w:r>
          </w:p>
        </w:tc>
        <w:tc>
          <w:tcPr>
            <w:tcW w:w="3112" w:type="dxa"/>
            <w:tcBorders>
              <w:top w:val="single" w:sz="4" w:space="0" w:color="auto"/>
              <w:left w:val="single" w:sz="4" w:space="0" w:color="auto"/>
              <w:bottom w:val="single" w:sz="4" w:space="0" w:color="auto"/>
              <w:right w:val="single" w:sz="4" w:space="0" w:color="auto"/>
            </w:tcBorders>
            <w:hideMark/>
          </w:tcPr>
          <w:p w14:paraId="211FBBBF"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781.89</w:t>
            </w:r>
          </w:p>
        </w:tc>
      </w:tr>
      <w:tr w:rsidR="00877D2F" w:rsidRPr="00417241" w14:paraId="084DA1E6" w14:textId="77777777" w:rsidTr="001A668E">
        <w:tc>
          <w:tcPr>
            <w:tcW w:w="3119" w:type="dxa"/>
            <w:tcBorders>
              <w:top w:val="single" w:sz="4" w:space="0" w:color="auto"/>
              <w:left w:val="single" w:sz="4" w:space="0" w:color="auto"/>
              <w:bottom w:val="single" w:sz="4" w:space="0" w:color="auto"/>
              <w:right w:val="single" w:sz="4" w:space="0" w:color="auto"/>
            </w:tcBorders>
            <w:hideMark/>
          </w:tcPr>
          <w:p w14:paraId="0FFF2554"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Chloride (Cl)</w:t>
            </w:r>
          </w:p>
        </w:tc>
        <w:tc>
          <w:tcPr>
            <w:tcW w:w="3119" w:type="dxa"/>
            <w:tcBorders>
              <w:top w:val="single" w:sz="4" w:space="0" w:color="auto"/>
              <w:left w:val="single" w:sz="4" w:space="0" w:color="auto"/>
              <w:bottom w:val="single" w:sz="4" w:space="0" w:color="auto"/>
              <w:right w:val="single" w:sz="4" w:space="0" w:color="auto"/>
            </w:tcBorders>
            <w:hideMark/>
          </w:tcPr>
          <w:p w14:paraId="4A47D3F1"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0.11</w:t>
            </w:r>
          </w:p>
        </w:tc>
        <w:tc>
          <w:tcPr>
            <w:tcW w:w="3112" w:type="dxa"/>
            <w:tcBorders>
              <w:top w:val="single" w:sz="4" w:space="0" w:color="auto"/>
              <w:left w:val="single" w:sz="4" w:space="0" w:color="auto"/>
              <w:bottom w:val="single" w:sz="4" w:space="0" w:color="auto"/>
              <w:right w:val="single" w:sz="4" w:space="0" w:color="auto"/>
            </w:tcBorders>
            <w:hideMark/>
          </w:tcPr>
          <w:p w14:paraId="409AA8E1"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0.37</w:t>
            </w:r>
          </w:p>
        </w:tc>
      </w:tr>
      <w:tr w:rsidR="00877D2F" w:rsidRPr="00417241" w14:paraId="5CB69E8F" w14:textId="77777777" w:rsidTr="001A668E">
        <w:tc>
          <w:tcPr>
            <w:tcW w:w="3119" w:type="dxa"/>
            <w:tcBorders>
              <w:top w:val="single" w:sz="4" w:space="0" w:color="auto"/>
              <w:left w:val="single" w:sz="4" w:space="0" w:color="auto"/>
              <w:bottom w:val="single" w:sz="4" w:space="0" w:color="auto"/>
              <w:right w:val="single" w:sz="4" w:space="0" w:color="auto"/>
            </w:tcBorders>
            <w:hideMark/>
          </w:tcPr>
          <w:p w14:paraId="2548A616"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Zinc (Zn)</w:t>
            </w:r>
          </w:p>
        </w:tc>
        <w:tc>
          <w:tcPr>
            <w:tcW w:w="3119" w:type="dxa"/>
            <w:tcBorders>
              <w:top w:val="single" w:sz="4" w:space="0" w:color="auto"/>
              <w:left w:val="single" w:sz="4" w:space="0" w:color="auto"/>
              <w:bottom w:val="single" w:sz="4" w:space="0" w:color="auto"/>
              <w:right w:val="single" w:sz="4" w:space="0" w:color="auto"/>
            </w:tcBorders>
            <w:hideMark/>
          </w:tcPr>
          <w:p w14:paraId="6F184FF0"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0.001124</w:t>
            </w:r>
          </w:p>
        </w:tc>
        <w:tc>
          <w:tcPr>
            <w:tcW w:w="3112" w:type="dxa"/>
            <w:tcBorders>
              <w:top w:val="single" w:sz="4" w:space="0" w:color="auto"/>
              <w:left w:val="single" w:sz="4" w:space="0" w:color="auto"/>
              <w:bottom w:val="single" w:sz="4" w:space="0" w:color="auto"/>
              <w:right w:val="single" w:sz="4" w:space="0" w:color="auto"/>
            </w:tcBorders>
            <w:hideMark/>
          </w:tcPr>
          <w:p w14:paraId="12BFA200"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0.000125</w:t>
            </w:r>
          </w:p>
        </w:tc>
      </w:tr>
      <w:tr w:rsidR="00877D2F" w:rsidRPr="00417241" w14:paraId="07C9B56F" w14:textId="77777777" w:rsidTr="001A668E">
        <w:tc>
          <w:tcPr>
            <w:tcW w:w="3119" w:type="dxa"/>
            <w:tcBorders>
              <w:top w:val="single" w:sz="4" w:space="0" w:color="auto"/>
              <w:left w:val="single" w:sz="4" w:space="0" w:color="auto"/>
              <w:bottom w:val="single" w:sz="4" w:space="0" w:color="auto"/>
              <w:right w:val="single" w:sz="4" w:space="0" w:color="auto"/>
            </w:tcBorders>
            <w:hideMark/>
          </w:tcPr>
          <w:p w14:paraId="64EDB581"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Iron (Fe)</w:t>
            </w:r>
          </w:p>
        </w:tc>
        <w:tc>
          <w:tcPr>
            <w:tcW w:w="3119" w:type="dxa"/>
            <w:tcBorders>
              <w:top w:val="single" w:sz="4" w:space="0" w:color="auto"/>
              <w:left w:val="single" w:sz="4" w:space="0" w:color="auto"/>
              <w:bottom w:val="single" w:sz="4" w:space="0" w:color="auto"/>
              <w:right w:val="single" w:sz="4" w:space="0" w:color="auto"/>
            </w:tcBorders>
            <w:hideMark/>
          </w:tcPr>
          <w:p w14:paraId="0E5902BD"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0.0113</w:t>
            </w:r>
          </w:p>
        </w:tc>
        <w:tc>
          <w:tcPr>
            <w:tcW w:w="3112" w:type="dxa"/>
            <w:tcBorders>
              <w:top w:val="single" w:sz="4" w:space="0" w:color="auto"/>
              <w:left w:val="single" w:sz="4" w:space="0" w:color="auto"/>
              <w:bottom w:val="single" w:sz="4" w:space="0" w:color="auto"/>
              <w:right w:val="single" w:sz="4" w:space="0" w:color="auto"/>
            </w:tcBorders>
            <w:hideMark/>
          </w:tcPr>
          <w:p w14:paraId="07CABD38"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0.000315</w:t>
            </w:r>
          </w:p>
        </w:tc>
      </w:tr>
      <w:tr w:rsidR="00877D2F" w:rsidRPr="00417241" w14:paraId="6C5F580E" w14:textId="77777777" w:rsidTr="001A668E">
        <w:trPr>
          <w:trHeight w:val="390"/>
        </w:trPr>
        <w:tc>
          <w:tcPr>
            <w:tcW w:w="3119" w:type="dxa"/>
            <w:tcBorders>
              <w:top w:val="single" w:sz="4" w:space="0" w:color="auto"/>
              <w:left w:val="single" w:sz="4" w:space="0" w:color="auto"/>
              <w:bottom w:val="single" w:sz="4" w:space="0" w:color="auto"/>
              <w:right w:val="single" w:sz="4" w:space="0" w:color="auto"/>
            </w:tcBorders>
            <w:hideMark/>
          </w:tcPr>
          <w:p w14:paraId="60421D9E"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Manganese (Mn)</w:t>
            </w:r>
          </w:p>
        </w:tc>
        <w:tc>
          <w:tcPr>
            <w:tcW w:w="3119" w:type="dxa"/>
            <w:tcBorders>
              <w:top w:val="single" w:sz="4" w:space="0" w:color="auto"/>
              <w:left w:val="single" w:sz="4" w:space="0" w:color="auto"/>
              <w:bottom w:val="single" w:sz="4" w:space="0" w:color="auto"/>
              <w:right w:val="single" w:sz="4" w:space="0" w:color="auto"/>
            </w:tcBorders>
            <w:hideMark/>
          </w:tcPr>
          <w:p w14:paraId="63771C60"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0.00345</w:t>
            </w:r>
          </w:p>
        </w:tc>
        <w:tc>
          <w:tcPr>
            <w:tcW w:w="3112" w:type="dxa"/>
            <w:tcBorders>
              <w:top w:val="single" w:sz="4" w:space="0" w:color="auto"/>
              <w:left w:val="single" w:sz="4" w:space="0" w:color="auto"/>
              <w:bottom w:val="single" w:sz="4" w:space="0" w:color="auto"/>
              <w:right w:val="single" w:sz="4" w:space="0" w:color="auto"/>
            </w:tcBorders>
            <w:hideMark/>
          </w:tcPr>
          <w:p w14:paraId="6B8870E1"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 xml:space="preserve">0.00 </w:t>
            </w:r>
          </w:p>
        </w:tc>
      </w:tr>
      <w:tr w:rsidR="00877D2F" w:rsidRPr="00417241" w14:paraId="33A4F850" w14:textId="77777777" w:rsidTr="001A668E">
        <w:trPr>
          <w:trHeight w:val="620"/>
        </w:trPr>
        <w:tc>
          <w:tcPr>
            <w:tcW w:w="3119" w:type="dxa"/>
            <w:tcBorders>
              <w:top w:val="single" w:sz="4" w:space="0" w:color="auto"/>
              <w:left w:val="single" w:sz="4" w:space="0" w:color="auto"/>
              <w:bottom w:val="single" w:sz="4" w:space="0" w:color="auto"/>
              <w:right w:val="single" w:sz="4" w:space="0" w:color="auto"/>
            </w:tcBorders>
            <w:hideMark/>
          </w:tcPr>
          <w:p w14:paraId="20C1F5B8"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Mean ± S.D</w:t>
            </w:r>
          </w:p>
        </w:tc>
        <w:tc>
          <w:tcPr>
            <w:tcW w:w="3119" w:type="dxa"/>
            <w:tcBorders>
              <w:top w:val="single" w:sz="4" w:space="0" w:color="auto"/>
              <w:left w:val="single" w:sz="4" w:space="0" w:color="auto"/>
              <w:bottom w:val="single" w:sz="4" w:space="0" w:color="auto"/>
              <w:right w:val="single" w:sz="4" w:space="0" w:color="auto"/>
            </w:tcBorders>
            <w:hideMark/>
          </w:tcPr>
          <w:p w14:paraId="4BFC4539"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 xml:space="preserve">0.49 ± </w:t>
            </w:r>
          </w:p>
          <w:p w14:paraId="27F86A15"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0.82</w:t>
            </w:r>
          </w:p>
        </w:tc>
        <w:tc>
          <w:tcPr>
            <w:tcW w:w="3112" w:type="dxa"/>
            <w:tcBorders>
              <w:top w:val="single" w:sz="4" w:space="0" w:color="auto"/>
              <w:left w:val="single" w:sz="4" w:space="0" w:color="auto"/>
              <w:bottom w:val="single" w:sz="4" w:space="0" w:color="auto"/>
              <w:right w:val="single" w:sz="4" w:space="0" w:color="auto"/>
            </w:tcBorders>
            <w:hideMark/>
          </w:tcPr>
          <w:p w14:paraId="000A8153"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 xml:space="preserve">134.71 ± </w:t>
            </w:r>
          </w:p>
          <w:p w14:paraId="2E0FEA87"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291.51</w:t>
            </w:r>
          </w:p>
        </w:tc>
        <w:bookmarkEnd w:id="5"/>
      </w:tr>
      <w:tr w:rsidR="00877D2F" w:rsidRPr="00417241" w14:paraId="6AFCB362" w14:textId="77777777" w:rsidTr="001A668E">
        <w:trPr>
          <w:trHeight w:val="323"/>
        </w:trPr>
        <w:tc>
          <w:tcPr>
            <w:tcW w:w="3119" w:type="dxa"/>
            <w:tcBorders>
              <w:top w:val="single" w:sz="4" w:space="0" w:color="auto"/>
              <w:left w:val="single" w:sz="4" w:space="0" w:color="auto"/>
              <w:bottom w:val="single" w:sz="4" w:space="0" w:color="auto"/>
              <w:right w:val="single" w:sz="4" w:space="0" w:color="auto"/>
            </w:tcBorders>
            <w:hideMark/>
          </w:tcPr>
          <w:p w14:paraId="5AD6F02D"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t- test</w:t>
            </w:r>
          </w:p>
        </w:tc>
        <w:tc>
          <w:tcPr>
            <w:tcW w:w="6231" w:type="dxa"/>
            <w:gridSpan w:val="2"/>
            <w:tcBorders>
              <w:top w:val="single" w:sz="4" w:space="0" w:color="auto"/>
              <w:left w:val="single" w:sz="4" w:space="0" w:color="auto"/>
              <w:bottom w:val="single" w:sz="4" w:space="0" w:color="auto"/>
              <w:right w:val="single" w:sz="4" w:space="0" w:color="auto"/>
            </w:tcBorders>
            <w:hideMark/>
          </w:tcPr>
          <w:p w14:paraId="02C8C365"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0.27</w:t>
            </w:r>
          </w:p>
        </w:tc>
      </w:tr>
      <w:tr w:rsidR="00877D2F" w:rsidRPr="00417241" w14:paraId="2807AEA5" w14:textId="77777777" w:rsidTr="001A668E">
        <w:trPr>
          <w:trHeight w:val="350"/>
        </w:trPr>
        <w:tc>
          <w:tcPr>
            <w:tcW w:w="3119" w:type="dxa"/>
            <w:tcBorders>
              <w:top w:val="single" w:sz="4" w:space="0" w:color="auto"/>
              <w:left w:val="single" w:sz="4" w:space="0" w:color="auto"/>
              <w:bottom w:val="single" w:sz="4" w:space="0" w:color="auto"/>
              <w:right w:val="single" w:sz="4" w:space="0" w:color="auto"/>
            </w:tcBorders>
            <w:hideMark/>
          </w:tcPr>
          <w:p w14:paraId="7B7AB18F"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ANOVA</w:t>
            </w:r>
          </w:p>
        </w:tc>
        <w:tc>
          <w:tcPr>
            <w:tcW w:w="6231" w:type="dxa"/>
            <w:gridSpan w:val="2"/>
            <w:tcBorders>
              <w:top w:val="single" w:sz="4" w:space="0" w:color="auto"/>
              <w:left w:val="single" w:sz="4" w:space="0" w:color="auto"/>
              <w:bottom w:val="single" w:sz="4" w:space="0" w:color="auto"/>
              <w:right w:val="single" w:sz="4" w:space="0" w:color="auto"/>
            </w:tcBorders>
            <w:hideMark/>
          </w:tcPr>
          <w:p w14:paraId="2CFAAE91" w14:textId="77777777" w:rsidR="00877D2F" w:rsidRPr="00417241" w:rsidRDefault="00877D2F" w:rsidP="00877D2F">
            <w:pPr>
              <w:spacing w:line="240" w:lineRule="auto"/>
              <w:jc w:val="both"/>
              <w:rPr>
                <w:rFonts w:ascii="Times New Roman" w:hAnsi="Times New Roman" w:cs="Times New Roman"/>
                <w:sz w:val="24"/>
                <w:szCs w:val="24"/>
                <w:lang w:val="en-US"/>
              </w:rPr>
            </w:pPr>
            <w:r w:rsidRPr="00417241">
              <w:rPr>
                <w:rFonts w:ascii="Times New Roman" w:hAnsi="Times New Roman" w:cs="Times New Roman"/>
                <w:sz w:val="24"/>
                <w:szCs w:val="24"/>
                <w:lang w:val="en-US"/>
              </w:rPr>
              <w:t>0.25</w:t>
            </w:r>
          </w:p>
        </w:tc>
      </w:tr>
    </w:tbl>
    <w:p w14:paraId="49C3ABBC" w14:textId="77777777" w:rsidR="00877D2F" w:rsidRPr="00417241" w:rsidRDefault="00877D2F" w:rsidP="00877D2F">
      <w:pPr>
        <w:spacing w:line="240" w:lineRule="auto"/>
        <w:jc w:val="both"/>
        <w:rPr>
          <w:rFonts w:ascii="Times New Roman" w:hAnsi="Times New Roman" w:cs="Times New Roman"/>
          <w:b/>
          <w:bCs/>
          <w:sz w:val="24"/>
          <w:szCs w:val="24"/>
          <w:lang w:val="en-US"/>
        </w:rPr>
      </w:pPr>
      <w:r w:rsidRPr="00417241">
        <w:rPr>
          <w:rFonts w:ascii="Times New Roman" w:hAnsi="Times New Roman" w:cs="Times New Roman"/>
          <w:b/>
          <w:bCs/>
          <w:sz w:val="24"/>
          <w:szCs w:val="24"/>
          <w:lang w:val="en-US"/>
        </w:rPr>
        <w:t>Legend: p≥0.05</w:t>
      </w:r>
    </w:p>
    <w:bookmarkEnd w:id="4"/>
    <w:p w14:paraId="72A0232F" w14:textId="77777777" w:rsidR="00877D2F" w:rsidRPr="00417241" w:rsidRDefault="00877D2F" w:rsidP="006D4E66">
      <w:pPr>
        <w:spacing w:line="240" w:lineRule="auto"/>
        <w:jc w:val="center"/>
        <w:rPr>
          <w:rFonts w:ascii="Times New Roman" w:hAnsi="Times New Roman" w:cs="Times New Roman"/>
          <w:b/>
          <w:bCs/>
          <w:sz w:val="24"/>
          <w:szCs w:val="24"/>
          <w:lang w:val="en-US"/>
        </w:rPr>
      </w:pPr>
      <w:r w:rsidRPr="00417241">
        <w:rPr>
          <w:rFonts w:ascii="Times New Roman" w:hAnsi="Times New Roman" w:cs="Times New Roman"/>
          <w:b/>
          <w:noProof/>
          <w:sz w:val="24"/>
          <w:szCs w:val="24"/>
          <w:lang w:val="en-US"/>
        </w:rPr>
        <w:lastRenderedPageBreak/>
        <w:drawing>
          <wp:inline distT="0" distB="0" distL="0" distR="0" wp14:anchorId="6187DB62" wp14:editId="299C9A75">
            <wp:extent cx="4203700" cy="2711602"/>
            <wp:effectExtent l="19050" t="19050" r="25400" b="12700"/>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3124" cy="2730582"/>
                    </a:xfrm>
                    <a:prstGeom prst="rect">
                      <a:avLst/>
                    </a:prstGeom>
                    <a:noFill/>
                    <a:ln w="9525" cmpd="sng">
                      <a:solidFill>
                        <a:srgbClr val="000000"/>
                      </a:solidFill>
                      <a:miter lim="800000"/>
                      <a:headEnd/>
                      <a:tailEnd/>
                    </a:ln>
                    <a:effectLst/>
                  </pic:spPr>
                </pic:pic>
              </a:graphicData>
            </a:graphic>
          </wp:inline>
        </w:drawing>
      </w:r>
      <w:bookmarkStart w:id="6" w:name="_Hlk153153362"/>
    </w:p>
    <w:p w14:paraId="0472C4C1" w14:textId="77777777" w:rsidR="00877D2F" w:rsidRPr="00781201" w:rsidRDefault="00877D2F" w:rsidP="00877D2F">
      <w:pPr>
        <w:spacing w:line="240" w:lineRule="auto"/>
        <w:jc w:val="both"/>
        <w:rPr>
          <w:rFonts w:ascii="Times New Roman" w:hAnsi="Times New Roman" w:cs="Times New Roman"/>
          <w:b/>
          <w:sz w:val="24"/>
          <w:szCs w:val="24"/>
          <w:lang w:val="en-US"/>
        </w:rPr>
      </w:pPr>
      <w:r w:rsidRPr="00781201">
        <w:rPr>
          <w:rFonts w:ascii="Times New Roman" w:hAnsi="Times New Roman" w:cs="Times New Roman"/>
          <w:b/>
          <w:iCs/>
          <w:sz w:val="24"/>
          <w:szCs w:val="24"/>
          <w:lang w:val="en-US"/>
        </w:rPr>
        <w:t>Figure 3:</w:t>
      </w:r>
      <w:r w:rsidRPr="00781201">
        <w:rPr>
          <w:rFonts w:ascii="Times New Roman" w:hAnsi="Times New Roman" w:cs="Times New Roman"/>
          <w:b/>
          <w:i/>
          <w:iCs/>
          <w:sz w:val="24"/>
          <w:szCs w:val="24"/>
          <w:lang w:val="en-US"/>
        </w:rPr>
        <w:t xml:space="preserve"> </w:t>
      </w:r>
      <w:r w:rsidRPr="00781201">
        <w:rPr>
          <w:rFonts w:ascii="Times New Roman" w:hAnsi="Times New Roman" w:cs="Times New Roman"/>
          <w:b/>
          <w:sz w:val="24"/>
          <w:szCs w:val="24"/>
          <w:lang w:val="en-US"/>
        </w:rPr>
        <w:t xml:space="preserve">Atomic Absorption Spectrophotometry: Micronutrient’s concentrations in healthy and co -infected </w:t>
      </w:r>
      <w:bookmarkStart w:id="7" w:name="_Hlk153144358"/>
      <w:r w:rsidRPr="00781201">
        <w:rPr>
          <w:rFonts w:ascii="Times New Roman" w:hAnsi="Times New Roman" w:cs="Times New Roman"/>
          <w:b/>
          <w:i/>
          <w:iCs/>
          <w:sz w:val="24"/>
          <w:szCs w:val="24"/>
          <w:lang w:val="en-US"/>
        </w:rPr>
        <w:t xml:space="preserve">Citrus sinensis </w:t>
      </w:r>
      <w:r w:rsidRPr="00781201">
        <w:rPr>
          <w:rFonts w:ascii="Times New Roman" w:hAnsi="Times New Roman" w:cs="Times New Roman"/>
          <w:b/>
          <w:sz w:val="24"/>
          <w:szCs w:val="24"/>
          <w:lang w:val="en-US"/>
        </w:rPr>
        <w:t xml:space="preserve">and </w:t>
      </w:r>
      <w:r w:rsidRPr="00781201">
        <w:rPr>
          <w:rFonts w:ascii="Times New Roman" w:hAnsi="Times New Roman" w:cs="Times New Roman"/>
          <w:b/>
          <w:i/>
          <w:iCs/>
          <w:sz w:val="24"/>
          <w:szCs w:val="24"/>
          <w:lang w:val="en-US"/>
        </w:rPr>
        <w:t xml:space="preserve">Citrus aurantium </w:t>
      </w:r>
      <w:bookmarkEnd w:id="7"/>
      <w:r w:rsidRPr="00781201">
        <w:rPr>
          <w:rFonts w:ascii="Times New Roman" w:hAnsi="Times New Roman" w:cs="Times New Roman"/>
          <w:b/>
          <w:sz w:val="24"/>
          <w:szCs w:val="24"/>
          <w:lang w:val="en-US"/>
        </w:rPr>
        <w:t>leaf samples</w:t>
      </w:r>
      <w:bookmarkEnd w:id="6"/>
      <w:r w:rsidRPr="00781201">
        <w:rPr>
          <w:rFonts w:ascii="Times New Roman" w:hAnsi="Times New Roman" w:cs="Times New Roman"/>
          <w:b/>
          <w:sz w:val="24"/>
          <w:szCs w:val="24"/>
          <w:lang w:val="en-US"/>
        </w:rPr>
        <w:t>.</w:t>
      </w:r>
    </w:p>
    <w:p w14:paraId="1A6A2804" w14:textId="23A1F052" w:rsidR="0045037C" w:rsidRPr="00417241" w:rsidRDefault="00877D2F" w:rsidP="00877D2F">
      <w:pPr>
        <w:spacing w:line="240" w:lineRule="auto"/>
        <w:jc w:val="both"/>
        <w:rPr>
          <w:rFonts w:ascii="Times New Roman" w:hAnsi="Times New Roman" w:cs="Times New Roman"/>
          <w:bCs/>
          <w:sz w:val="24"/>
          <w:szCs w:val="24"/>
          <w:lang w:val="en-US"/>
        </w:rPr>
      </w:pPr>
      <w:bookmarkStart w:id="8" w:name="_Hlk153153438"/>
      <w:r w:rsidRPr="00417241">
        <w:rPr>
          <w:rFonts w:ascii="Times New Roman" w:hAnsi="Times New Roman" w:cs="Times New Roman"/>
          <w:bCs/>
          <w:sz w:val="24"/>
          <w:szCs w:val="24"/>
          <w:lang w:val="en-US"/>
        </w:rPr>
        <w:t xml:space="preserve">The bar graph and table 4.2 illustrated that the minerals uptake by citrus trees varied slightly in co -infected samples as compared to the healthy citrus samples. Results indicated the significant p value i.e., 0.25 surpassed common significance levels taken as 0.05. This suggests that there is insufficient evidence to support the rejection of the null hypothesis by One-way ANOVA between the healthy and co- infected leaf samples of </w:t>
      </w:r>
      <w:r w:rsidRPr="00417241">
        <w:rPr>
          <w:rFonts w:ascii="Times New Roman" w:hAnsi="Times New Roman" w:cs="Times New Roman"/>
          <w:bCs/>
          <w:i/>
          <w:iCs/>
          <w:sz w:val="24"/>
          <w:szCs w:val="24"/>
          <w:lang w:val="en-US"/>
        </w:rPr>
        <w:t xml:space="preserve">Citrus sinensis </w:t>
      </w:r>
      <w:r w:rsidRPr="00417241">
        <w:rPr>
          <w:rFonts w:ascii="Times New Roman" w:hAnsi="Times New Roman" w:cs="Times New Roman"/>
          <w:bCs/>
          <w:sz w:val="24"/>
          <w:szCs w:val="24"/>
          <w:lang w:val="en-US"/>
        </w:rPr>
        <w:t xml:space="preserve">and </w:t>
      </w:r>
      <w:r w:rsidRPr="00417241">
        <w:rPr>
          <w:rFonts w:ascii="Times New Roman" w:hAnsi="Times New Roman" w:cs="Times New Roman"/>
          <w:bCs/>
          <w:i/>
          <w:iCs/>
          <w:sz w:val="24"/>
          <w:szCs w:val="24"/>
          <w:lang w:val="en-US"/>
        </w:rPr>
        <w:t>Citrus aurantium</w:t>
      </w:r>
      <w:r w:rsidRPr="00417241">
        <w:rPr>
          <w:rFonts w:ascii="Times New Roman" w:hAnsi="Times New Roman" w:cs="Times New Roman"/>
          <w:bCs/>
          <w:sz w:val="24"/>
          <w:szCs w:val="24"/>
          <w:lang w:val="en-US"/>
        </w:rPr>
        <w:t>.</w:t>
      </w:r>
      <w:bookmarkEnd w:id="8"/>
    </w:p>
    <w:p w14:paraId="758DD5AD" w14:textId="77777777" w:rsidR="00877D2F" w:rsidRPr="00781201" w:rsidRDefault="00877D2F" w:rsidP="00877D2F">
      <w:pPr>
        <w:spacing w:line="240" w:lineRule="auto"/>
        <w:jc w:val="both"/>
        <w:rPr>
          <w:rFonts w:ascii="Times New Roman" w:hAnsi="Times New Roman" w:cs="Times New Roman"/>
          <w:b/>
          <w:iCs/>
          <w:sz w:val="24"/>
          <w:szCs w:val="24"/>
          <w:lang w:val="en-US"/>
        </w:rPr>
      </w:pPr>
      <w:r w:rsidRPr="00781201">
        <w:rPr>
          <w:rFonts w:ascii="Times New Roman" w:hAnsi="Times New Roman" w:cs="Times New Roman"/>
          <w:b/>
          <w:iCs/>
          <w:sz w:val="24"/>
          <w:szCs w:val="24"/>
          <w:lang w:val="en-US"/>
        </w:rPr>
        <w:t>Analysis of soil sampling</w:t>
      </w:r>
    </w:p>
    <w:p w14:paraId="5D4B3ED7" w14:textId="77777777" w:rsidR="00877D2F" w:rsidRPr="00417241" w:rsidRDefault="00877D2F" w:rsidP="00877D2F">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 xml:space="preserve">Soil samples were carefully and systematically gathered, with a deliberate separation into two groups: one consisting of healthy soil, and the other consisting of soil affected by both citrus canker (CBC) and Huanglongbing (HLB) infections. Further the study concentrated on crucial soil factors, such as </w:t>
      </w:r>
      <w:bookmarkStart w:id="9" w:name="_Hlk153147954"/>
      <w:r w:rsidRPr="00417241">
        <w:rPr>
          <w:rFonts w:ascii="Times New Roman" w:hAnsi="Times New Roman" w:cs="Times New Roman"/>
          <w:bCs/>
          <w:sz w:val="24"/>
          <w:szCs w:val="24"/>
          <w:lang w:val="en-US"/>
        </w:rPr>
        <w:t>pH</w:t>
      </w:r>
      <w:bookmarkEnd w:id="9"/>
      <w:r w:rsidRPr="00417241">
        <w:rPr>
          <w:rFonts w:ascii="Times New Roman" w:hAnsi="Times New Roman" w:cs="Times New Roman"/>
          <w:bCs/>
          <w:sz w:val="24"/>
          <w:szCs w:val="24"/>
          <w:lang w:val="en-US"/>
        </w:rPr>
        <w:t xml:space="preserve"> and electrical conductivity, and evaluated the mineral absorption patterns in relation to these citrus infections.</w:t>
      </w:r>
    </w:p>
    <w:p w14:paraId="2AB694A6" w14:textId="77777777" w:rsidR="00877D2F" w:rsidRPr="00781201" w:rsidRDefault="00877D2F" w:rsidP="00877D2F">
      <w:pPr>
        <w:spacing w:line="240" w:lineRule="auto"/>
        <w:jc w:val="both"/>
        <w:rPr>
          <w:rFonts w:ascii="Times New Roman" w:hAnsi="Times New Roman" w:cs="Times New Roman"/>
          <w:b/>
          <w:iCs/>
          <w:sz w:val="24"/>
          <w:szCs w:val="24"/>
          <w:lang w:val="en-US"/>
        </w:rPr>
      </w:pPr>
      <w:r w:rsidRPr="00781201">
        <w:rPr>
          <w:rFonts w:ascii="Times New Roman" w:hAnsi="Times New Roman" w:cs="Times New Roman"/>
          <w:b/>
          <w:iCs/>
          <w:sz w:val="24"/>
          <w:szCs w:val="24"/>
          <w:lang w:val="en-US"/>
        </w:rPr>
        <w:t>Electrical conductivity of soil</w:t>
      </w:r>
    </w:p>
    <w:p w14:paraId="43923E68" w14:textId="7AE2B65A" w:rsidR="006D4E66" w:rsidRDefault="00877D2F" w:rsidP="00877D2F">
      <w:pPr>
        <w:spacing w:line="240" w:lineRule="auto"/>
        <w:jc w:val="both"/>
        <w:rPr>
          <w:rFonts w:ascii="Times New Roman" w:hAnsi="Times New Roman" w:cs="Times New Roman"/>
          <w:bCs/>
          <w:sz w:val="24"/>
          <w:szCs w:val="24"/>
          <w:lang w:val="en-US"/>
        </w:rPr>
      </w:pPr>
      <w:bookmarkStart w:id="10" w:name="_Hlk153149516"/>
      <w:r w:rsidRPr="00417241">
        <w:rPr>
          <w:rFonts w:ascii="Times New Roman" w:hAnsi="Times New Roman" w:cs="Times New Roman"/>
          <w:bCs/>
          <w:sz w:val="24"/>
          <w:szCs w:val="24"/>
          <w:lang w:val="en-US"/>
        </w:rPr>
        <w:t xml:space="preserve">The measurement of electrical conductivity was conducted on citrus samples with both healthy and soil co-infected with HLB and CBC. Co -infected citrus soil has altered the soil conductivity. The electrical conductivity of co -infected soil decreased which indicated the reduced nutrients and minerals in the soil. The table 2 and figure 4 presented an electrical conductivity measurement of seven different soil samples resulting in electrical conductivity of 2.28 of healthy soil, indicating </w:t>
      </w:r>
      <w:bookmarkEnd w:id="10"/>
      <w:r w:rsidRPr="00417241">
        <w:rPr>
          <w:rFonts w:ascii="Times New Roman" w:hAnsi="Times New Roman" w:cs="Times New Roman"/>
          <w:bCs/>
          <w:sz w:val="24"/>
          <w:szCs w:val="24"/>
          <w:lang w:val="en-US"/>
        </w:rPr>
        <w:t>a greater presence of ions in the soil solution. This suggested a higher level of dissolved salts or minerals, ultimately leading to improved nutrient absorption by citrus plants. However, the soil conductivity in co-infected soil was 1.05, indicating a lower concentration of ions in the soil solution compared to healthy soil. This suggested reduced levels of dissolved salts or minerals, leading to decreased nutrient assimilation in citrus plants.</w:t>
      </w:r>
    </w:p>
    <w:p w14:paraId="6241B18C" w14:textId="77777777" w:rsidR="00781201" w:rsidRDefault="00781201" w:rsidP="00877D2F">
      <w:pPr>
        <w:spacing w:line="240" w:lineRule="auto"/>
        <w:jc w:val="both"/>
        <w:rPr>
          <w:rFonts w:ascii="Times New Roman" w:hAnsi="Times New Roman" w:cs="Times New Roman"/>
          <w:bCs/>
          <w:sz w:val="24"/>
          <w:szCs w:val="24"/>
          <w:lang w:val="en-US"/>
        </w:rPr>
      </w:pPr>
    </w:p>
    <w:p w14:paraId="2CEBDCCD" w14:textId="77777777" w:rsidR="00781201" w:rsidRDefault="00781201" w:rsidP="00877D2F">
      <w:pPr>
        <w:spacing w:line="240" w:lineRule="auto"/>
        <w:jc w:val="both"/>
        <w:rPr>
          <w:rFonts w:ascii="Times New Roman" w:hAnsi="Times New Roman" w:cs="Times New Roman"/>
          <w:bCs/>
          <w:sz w:val="24"/>
          <w:szCs w:val="24"/>
          <w:lang w:val="en-US"/>
        </w:rPr>
      </w:pPr>
    </w:p>
    <w:p w14:paraId="14CD2762" w14:textId="77777777" w:rsidR="00781201" w:rsidRDefault="00781201" w:rsidP="00877D2F">
      <w:pPr>
        <w:spacing w:line="240" w:lineRule="auto"/>
        <w:jc w:val="both"/>
        <w:rPr>
          <w:rFonts w:ascii="Times New Roman" w:hAnsi="Times New Roman" w:cs="Times New Roman"/>
          <w:bCs/>
          <w:sz w:val="24"/>
          <w:szCs w:val="24"/>
          <w:lang w:val="en-US"/>
        </w:rPr>
      </w:pPr>
    </w:p>
    <w:p w14:paraId="4D186D77" w14:textId="77777777" w:rsidR="00781201" w:rsidRPr="00417241" w:rsidRDefault="00781201" w:rsidP="00877D2F">
      <w:pPr>
        <w:spacing w:line="240" w:lineRule="auto"/>
        <w:jc w:val="both"/>
        <w:rPr>
          <w:rFonts w:ascii="Times New Roman" w:hAnsi="Times New Roman" w:cs="Times New Roman"/>
          <w:bCs/>
          <w:sz w:val="24"/>
          <w:szCs w:val="24"/>
          <w:lang w:val="en-US"/>
        </w:rPr>
      </w:pPr>
    </w:p>
    <w:p w14:paraId="50D350B1" w14:textId="77777777" w:rsidR="00877D2F" w:rsidRPr="00781201" w:rsidRDefault="00877D2F" w:rsidP="00877D2F">
      <w:pPr>
        <w:spacing w:line="240" w:lineRule="auto"/>
        <w:jc w:val="both"/>
        <w:rPr>
          <w:rFonts w:ascii="Times New Roman" w:hAnsi="Times New Roman" w:cs="Times New Roman"/>
          <w:b/>
          <w:sz w:val="24"/>
          <w:szCs w:val="24"/>
          <w:lang w:val="en-US"/>
        </w:rPr>
      </w:pPr>
      <w:bookmarkStart w:id="11" w:name="_Hlk154590335"/>
      <w:bookmarkStart w:id="12" w:name="_Hlk153149936"/>
      <w:r w:rsidRPr="00781201">
        <w:rPr>
          <w:rFonts w:ascii="Times New Roman" w:hAnsi="Times New Roman" w:cs="Times New Roman"/>
          <w:b/>
          <w:sz w:val="24"/>
          <w:szCs w:val="24"/>
          <w:lang w:val="en-US"/>
        </w:rPr>
        <w:lastRenderedPageBreak/>
        <w:t>Table 2: Electrical conductivity of healthy soil and the soil co -infected with CBC and HLB.</w:t>
      </w:r>
      <w:bookmarkStart w:id="13" w:name="_Hlk154589445"/>
    </w:p>
    <w:tbl>
      <w:tblPr>
        <w:tblW w:w="0" w:type="auto"/>
        <w:jc w:val="center"/>
        <w:tblLook w:val="04A0" w:firstRow="1" w:lastRow="0" w:firstColumn="1" w:lastColumn="0" w:noHBand="0" w:noVBand="1"/>
      </w:tblPr>
      <w:tblGrid>
        <w:gridCol w:w="1370"/>
        <w:gridCol w:w="1383"/>
        <w:gridCol w:w="1816"/>
      </w:tblGrid>
      <w:tr w:rsidR="00877D2F" w:rsidRPr="00417241" w14:paraId="7A23B507" w14:textId="77777777" w:rsidTr="00781201">
        <w:trPr>
          <w:trHeight w:val="359"/>
          <w:jc w:val="center"/>
        </w:trPr>
        <w:tc>
          <w:tcPr>
            <w:tcW w:w="0" w:type="auto"/>
            <w:gridSpan w:val="3"/>
            <w:tcBorders>
              <w:top w:val="single" w:sz="4" w:space="0" w:color="auto"/>
              <w:left w:val="single" w:sz="4" w:space="0" w:color="auto"/>
              <w:bottom w:val="single" w:sz="4" w:space="0" w:color="auto"/>
              <w:right w:val="single" w:sz="4" w:space="0" w:color="auto"/>
            </w:tcBorders>
            <w:hideMark/>
          </w:tcPr>
          <w:bookmarkEnd w:id="11"/>
          <w:p w14:paraId="55CB7A67" w14:textId="77777777" w:rsidR="00877D2F" w:rsidRPr="00417241" w:rsidRDefault="00877D2F" w:rsidP="00781201">
            <w:pPr>
              <w:spacing w:after="0" w:line="240" w:lineRule="auto"/>
              <w:jc w:val="center"/>
              <w:rPr>
                <w:rFonts w:ascii="Times New Roman" w:hAnsi="Times New Roman" w:cs="Times New Roman"/>
                <w:bCs/>
                <w:sz w:val="24"/>
                <w:szCs w:val="24"/>
                <w:lang w:val="en-US"/>
              </w:rPr>
            </w:pPr>
            <w:r w:rsidRPr="00417241">
              <w:rPr>
                <w:rFonts w:ascii="Times New Roman" w:hAnsi="Times New Roman" w:cs="Times New Roman"/>
                <w:bCs/>
                <w:sz w:val="24"/>
                <w:szCs w:val="24"/>
                <w:lang w:val="en-US"/>
              </w:rPr>
              <w:t>Electrical Conductivity (dSm -ˡ)</w:t>
            </w:r>
          </w:p>
        </w:tc>
        <w:bookmarkEnd w:id="12"/>
      </w:tr>
      <w:tr w:rsidR="00877D2F" w:rsidRPr="00417241" w14:paraId="7CA22B2D" w14:textId="77777777" w:rsidTr="00781201">
        <w:trPr>
          <w:trHeight w:val="170"/>
          <w:jc w:val="center"/>
        </w:trPr>
        <w:tc>
          <w:tcPr>
            <w:tcW w:w="0" w:type="auto"/>
            <w:tcBorders>
              <w:top w:val="single" w:sz="4" w:space="0" w:color="auto"/>
              <w:left w:val="single" w:sz="4" w:space="0" w:color="auto"/>
              <w:bottom w:val="single" w:sz="4" w:space="0" w:color="auto"/>
              <w:right w:val="single" w:sz="4" w:space="0" w:color="auto"/>
            </w:tcBorders>
          </w:tcPr>
          <w:p w14:paraId="46E4D829" w14:textId="77777777" w:rsidR="00877D2F" w:rsidRPr="00417241" w:rsidRDefault="00877D2F" w:rsidP="00781201">
            <w:pPr>
              <w:spacing w:after="0" w:line="240" w:lineRule="auto"/>
              <w:jc w:val="both"/>
              <w:rPr>
                <w:rFonts w:ascii="Times New Roman" w:hAnsi="Times New Roman" w:cs="Times New Roman"/>
                <w:bCs/>
                <w:sz w:val="24"/>
                <w:szCs w:val="24"/>
                <w:lang w:val="en-US"/>
              </w:rPr>
            </w:pPr>
            <w:bookmarkStart w:id="14" w:name="_Hlk153149974"/>
          </w:p>
          <w:p w14:paraId="5445783B"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Sample size</w:t>
            </w:r>
          </w:p>
        </w:tc>
        <w:tc>
          <w:tcPr>
            <w:tcW w:w="0" w:type="auto"/>
            <w:tcBorders>
              <w:top w:val="single" w:sz="4" w:space="0" w:color="auto"/>
              <w:left w:val="single" w:sz="4" w:space="0" w:color="auto"/>
              <w:bottom w:val="single" w:sz="4" w:space="0" w:color="auto"/>
              <w:right w:val="single" w:sz="4" w:space="0" w:color="auto"/>
            </w:tcBorders>
          </w:tcPr>
          <w:p w14:paraId="08225963" w14:textId="77777777" w:rsidR="00877D2F" w:rsidRPr="00417241" w:rsidRDefault="00877D2F" w:rsidP="00781201">
            <w:pPr>
              <w:spacing w:after="0" w:line="240" w:lineRule="auto"/>
              <w:jc w:val="both"/>
              <w:rPr>
                <w:rFonts w:ascii="Times New Roman" w:hAnsi="Times New Roman" w:cs="Times New Roman"/>
                <w:bCs/>
                <w:sz w:val="24"/>
                <w:szCs w:val="24"/>
                <w:lang w:val="en-US"/>
              </w:rPr>
            </w:pPr>
          </w:p>
          <w:p w14:paraId="28CBD84C"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Healthy soil</w:t>
            </w:r>
          </w:p>
        </w:tc>
        <w:tc>
          <w:tcPr>
            <w:tcW w:w="0" w:type="auto"/>
            <w:tcBorders>
              <w:top w:val="single" w:sz="4" w:space="0" w:color="auto"/>
              <w:left w:val="single" w:sz="4" w:space="0" w:color="auto"/>
              <w:bottom w:val="single" w:sz="4" w:space="0" w:color="auto"/>
              <w:right w:val="single" w:sz="4" w:space="0" w:color="auto"/>
            </w:tcBorders>
          </w:tcPr>
          <w:p w14:paraId="2F35B154" w14:textId="77777777" w:rsidR="00877D2F" w:rsidRPr="00417241" w:rsidRDefault="00877D2F" w:rsidP="00781201">
            <w:pPr>
              <w:spacing w:after="0" w:line="240" w:lineRule="auto"/>
              <w:jc w:val="both"/>
              <w:rPr>
                <w:rFonts w:ascii="Times New Roman" w:hAnsi="Times New Roman" w:cs="Times New Roman"/>
                <w:bCs/>
                <w:sz w:val="24"/>
                <w:szCs w:val="24"/>
                <w:lang w:val="en-US"/>
              </w:rPr>
            </w:pPr>
          </w:p>
          <w:p w14:paraId="39E0B590"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Co -infected soil</w:t>
            </w:r>
          </w:p>
        </w:tc>
      </w:tr>
      <w:tr w:rsidR="00877D2F" w:rsidRPr="00417241" w14:paraId="371361F5" w14:textId="77777777" w:rsidTr="00781201">
        <w:trPr>
          <w:trHeight w:val="332"/>
          <w:jc w:val="center"/>
        </w:trPr>
        <w:tc>
          <w:tcPr>
            <w:tcW w:w="0" w:type="auto"/>
            <w:tcBorders>
              <w:top w:val="single" w:sz="4" w:space="0" w:color="auto"/>
              <w:left w:val="single" w:sz="4" w:space="0" w:color="auto"/>
              <w:bottom w:val="single" w:sz="4" w:space="0" w:color="auto"/>
              <w:right w:val="single" w:sz="4" w:space="0" w:color="auto"/>
            </w:tcBorders>
          </w:tcPr>
          <w:p w14:paraId="745F63B1" w14:textId="77777777" w:rsidR="00877D2F" w:rsidRPr="00417241" w:rsidRDefault="00877D2F" w:rsidP="00781201">
            <w:pPr>
              <w:spacing w:after="0" w:line="240" w:lineRule="auto"/>
              <w:jc w:val="both"/>
              <w:rPr>
                <w:rFonts w:ascii="Times New Roman" w:hAnsi="Times New Roman" w:cs="Times New Roman"/>
                <w:bCs/>
                <w:sz w:val="24"/>
                <w:szCs w:val="24"/>
                <w:lang w:val="en-US"/>
              </w:rPr>
            </w:pPr>
          </w:p>
          <w:p w14:paraId="0A80715E"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S1</w:t>
            </w:r>
          </w:p>
        </w:tc>
        <w:tc>
          <w:tcPr>
            <w:tcW w:w="0" w:type="auto"/>
            <w:tcBorders>
              <w:top w:val="single" w:sz="4" w:space="0" w:color="auto"/>
              <w:left w:val="single" w:sz="4" w:space="0" w:color="auto"/>
              <w:bottom w:val="single" w:sz="4" w:space="0" w:color="auto"/>
              <w:right w:val="single" w:sz="4" w:space="0" w:color="auto"/>
            </w:tcBorders>
          </w:tcPr>
          <w:p w14:paraId="7C89E48F" w14:textId="77777777" w:rsidR="00877D2F" w:rsidRPr="00417241" w:rsidRDefault="00877D2F" w:rsidP="00781201">
            <w:pPr>
              <w:spacing w:after="0" w:line="240" w:lineRule="auto"/>
              <w:jc w:val="both"/>
              <w:rPr>
                <w:rFonts w:ascii="Times New Roman" w:hAnsi="Times New Roman" w:cs="Times New Roman"/>
                <w:bCs/>
                <w:sz w:val="24"/>
                <w:szCs w:val="24"/>
                <w:lang w:val="en-US"/>
              </w:rPr>
            </w:pPr>
          </w:p>
          <w:p w14:paraId="511231BE"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2.31</w:t>
            </w:r>
          </w:p>
        </w:tc>
        <w:tc>
          <w:tcPr>
            <w:tcW w:w="0" w:type="auto"/>
            <w:tcBorders>
              <w:top w:val="single" w:sz="4" w:space="0" w:color="auto"/>
              <w:left w:val="single" w:sz="4" w:space="0" w:color="auto"/>
              <w:bottom w:val="single" w:sz="4" w:space="0" w:color="auto"/>
              <w:right w:val="single" w:sz="4" w:space="0" w:color="auto"/>
            </w:tcBorders>
          </w:tcPr>
          <w:p w14:paraId="420B202A" w14:textId="77777777" w:rsidR="00877D2F" w:rsidRPr="00417241" w:rsidRDefault="00877D2F" w:rsidP="00781201">
            <w:pPr>
              <w:spacing w:after="0" w:line="240" w:lineRule="auto"/>
              <w:jc w:val="both"/>
              <w:rPr>
                <w:rFonts w:ascii="Times New Roman" w:hAnsi="Times New Roman" w:cs="Times New Roman"/>
                <w:bCs/>
                <w:sz w:val="24"/>
                <w:szCs w:val="24"/>
                <w:lang w:val="en-US"/>
              </w:rPr>
            </w:pPr>
          </w:p>
          <w:p w14:paraId="3FDDB271"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1.08</w:t>
            </w:r>
          </w:p>
        </w:tc>
      </w:tr>
      <w:tr w:rsidR="00877D2F" w:rsidRPr="00417241" w14:paraId="3EF39551" w14:textId="77777777" w:rsidTr="002F1B3A">
        <w:trPr>
          <w:trHeight w:val="350"/>
          <w:jc w:val="center"/>
        </w:trPr>
        <w:tc>
          <w:tcPr>
            <w:tcW w:w="0" w:type="auto"/>
            <w:tcBorders>
              <w:top w:val="single" w:sz="4" w:space="0" w:color="auto"/>
              <w:left w:val="single" w:sz="4" w:space="0" w:color="auto"/>
              <w:bottom w:val="single" w:sz="4" w:space="0" w:color="auto"/>
              <w:right w:val="single" w:sz="4" w:space="0" w:color="auto"/>
            </w:tcBorders>
            <w:hideMark/>
          </w:tcPr>
          <w:p w14:paraId="7DA1C3B9"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S2</w:t>
            </w:r>
          </w:p>
        </w:tc>
        <w:tc>
          <w:tcPr>
            <w:tcW w:w="0" w:type="auto"/>
            <w:tcBorders>
              <w:top w:val="single" w:sz="4" w:space="0" w:color="auto"/>
              <w:left w:val="single" w:sz="4" w:space="0" w:color="auto"/>
              <w:bottom w:val="single" w:sz="4" w:space="0" w:color="auto"/>
              <w:right w:val="single" w:sz="4" w:space="0" w:color="auto"/>
            </w:tcBorders>
          </w:tcPr>
          <w:p w14:paraId="41DE9A9A"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2.27</w:t>
            </w:r>
          </w:p>
        </w:tc>
        <w:tc>
          <w:tcPr>
            <w:tcW w:w="0" w:type="auto"/>
            <w:tcBorders>
              <w:top w:val="single" w:sz="4" w:space="0" w:color="auto"/>
              <w:left w:val="single" w:sz="4" w:space="0" w:color="auto"/>
              <w:bottom w:val="single" w:sz="4" w:space="0" w:color="auto"/>
              <w:right w:val="single" w:sz="4" w:space="0" w:color="auto"/>
            </w:tcBorders>
          </w:tcPr>
          <w:p w14:paraId="13DDCC4E"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1.05</w:t>
            </w:r>
          </w:p>
        </w:tc>
      </w:tr>
      <w:tr w:rsidR="00877D2F" w:rsidRPr="00417241" w14:paraId="4DDDCA69" w14:textId="77777777" w:rsidTr="002F1B3A">
        <w:trPr>
          <w:trHeight w:val="350"/>
          <w:jc w:val="center"/>
        </w:trPr>
        <w:tc>
          <w:tcPr>
            <w:tcW w:w="0" w:type="auto"/>
            <w:tcBorders>
              <w:top w:val="single" w:sz="4" w:space="0" w:color="auto"/>
              <w:left w:val="single" w:sz="4" w:space="0" w:color="auto"/>
              <w:bottom w:val="single" w:sz="4" w:space="0" w:color="auto"/>
              <w:right w:val="single" w:sz="4" w:space="0" w:color="auto"/>
            </w:tcBorders>
          </w:tcPr>
          <w:p w14:paraId="21B41B1F"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S3</w:t>
            </w:r>
          </w:p>
        </w:tc>
        <w:tc>
          <w:tcPr>
            <w:tcW w:w="0" w:type="auto"/>
            <w:tcBorders>
              <w:top w:val="single" w:sz="4" w:space="0" w:color="auto"/>
              <w:left w:val="single" w:sz="4" w:space="0" w:color="auto"/>
              <w:bottom w:val="single" w:sz="4" w:space="0" w:color="auto"/>
              <w:right w:val="single" w:sz="4" w:space="0" w:color="auto"/>
            </w:tcBorders>
          </w:tcPr>
          <w:p w14:paraId="15812DCF"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2.30</w:t>
            </w:r>
          </w:p>
        </w:tc>
        <w:tc>
          <w:tcPr>
            <w:tcW w:w="0" w:type="auto"/>
            <w:tcBorders>
              <w:top w:val="single" w:sz="4" w:space="0" w:color="auto"/>
              <w:left w:val="single" w:sz="4" w:space="0" w:color="auto"/>
              <w:bottom w:val="single" w:sz="4" w:space="0" w:color="auto"/>
              <w:right w:val="single" w:sz="4" w:space="0" w:color="auto"/>
            </w:tcBorders>
          </w:tcPr>
          <w:p w14:paraId="17C724DC"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1.02</w:t>
            </w:r>
          </w:p>
        </w:tc>
      </w:tr>
      <w:tr w:rsidR="00877D2F" w:rsidRPr="00417241" w14:paraId="687B4636" w14:textId="77777777" w:rsidTr="002F1B3A">
        <w:trPr>
          <w:trHeight w:val="350"/>
          <w:jc w:val="center"/>
        </w:trPr>
        <w:tc>
          <w:tcPr>
            <w:tcW w:w="0" w:type="auto"/>
            <w:tcBorders>
              <w:top w:val="single" w:sz="4" w:space="0" w:color="auto"/>
              <w:left w:val="single" w:sz="4" w:space="0" w:color="auto"/>
              <w:bottom w:val="single" w:sz="4" w:space="0" w:color="auto"/>
              <w:right w:val="single" w:sz="4" w:space="0" w:color="auto"/>
            </w:tcBorders>
          </w:tcPr>
          <w:p w14:paraId="50AB0AB7"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S4</w:t>
            </w:r>
          </w:p>
        </w:tc>
        <w:tc>
          <w:tcPr>
            <w:tcW w:w="0" w:type="auto"/>
            <w:tcBorders>
              <w:top w:val="single" w:sz="4" w:space="0" w:color="auto"/>
              <w:left w:val="single" w:sz="4" w:space="0" w:color="auto"/>
              <w:bottom w:val="single" w:sz="4" w:space="0" w:color="auto"/>
              <w:right w:val="single" w:sz="4" w:space="0" w:color="auto"/>
            </w:tcBorders>
          </w:tcPr>
          <w:p w14:paraId="4CC6EFE3"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2.29</w:t>
            </w:r>
          </w:p>
        </w:tc>
        <w:tc>
          <w:tcPr>
            <w:tcW w:w="0" w:type="auto"/>
            <w:tcBorders>
              <w:top w:val="single" w:sz="4" w:space="0" w:color="auto"/>
              <w:left w:val="single" w:sz="4" w:space="0" w:color="auto"/>
              <w:bottom w:val="single" w:sz="4" w:space="0" w:color="auto"/>
              <w:right w:val="single" w:sz="4" w:space="0" w:color="auto"/>
            </w:tcBorders>
          </w:tcPr>
          <w:p w14:paraId="06EDB667"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1.04</w:t>
            </w:r>
          </w:p>
        </w:tc>
      </w:tr>
      <w:tr w:rsidR="00877D2F" w:rsidRPr="00417241" w14:paraId="61CC27DA" w14:textId="77777777" w:rsidTr="002F1B3A">
        <w:tblPrEx>
          <w:tblLook w:val="0000" w:firstRow="0" w:lastRow="0" w:firstColumn="0" w:lastColumn="0" w:noHBand="0" w:noVBand="0"/>
        </w:tblPrEx>
        <w:trPr>
          <w:trHeight w:val="420"/>
          <w:jc w:val="center"/>
        </w:trPr>
        <w:tc>
          <w:tcPr>
            <w:tcW w:w="0" w:type="auto"/>
            <w:tcBorders>
              <w:left w:val="single" w:sz="4" w:space="0" w:color="auto"/>
              <w:bottom w:val="single" w:sz="4" w:space="0" w:color="auto"/>
              <w:right w:val="single" w:sz="4" w:space="0" w:color="auto"/>
            </w:tcBorders>
          </w:tcPr>
          <w:p w14:paraId="5C4179AE"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S5</w:t>
            </w:r>
          </w:p>
        </w:tc>
        <w:tc>
          <w:tcPr>
            <w:tcW w:w="0" w:type="auto"/>
            <w:tcBorders>
              <w:left w:val="single" w:sz="4" w:space="0" w:color="auto"/>
              <w:bottom w:val="single" w:sz="4" w:space="0" w:color="auto"/>
              <w:right w:val="single" w:sz="4" w:space="0" w:color="auto"/>
            </w:tcBorders>
          </w:tcPr>
          <w:p w14:paraId="56E5EFE9"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2.26</w:t>
            </w:r>
          </w:p>
        </w:tc>
        <w:tc>
          <w:tcPr>
            <w:tcW w:w="0" w:type="auto"/>
            <w:tcBorders>
              <w:left w:val="single" w:sz="4" w:space="0" w:color="auto"/>
              <w:bottom w:val="single" w:sz="4" w:space="0" w:color="auto"/>
              <w:right w:val="single" w:sz="4" w:space="0" w:color="auto"/>
            </w:tcBorders>
          </w:tcPr>
          <w:p w14:paraId="4E31A678"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1.01</w:t>
            </w:r>
          </w:p>
        </w:tc>
      </w:tr>
      <w:tr w:rsidR="00877D2F" w:rsidRPr="00417241" w14:paraId="2EB08817" w14:textId="77777777" w:rsidTr="002F1B3A">
        <w:tblPrEx>
          <w:tblLook w:val="0000" w:firstRow="0" w:lastRow="0" w:firstColumn="0" w:lastColumn="0" w:noHBand="0" w:noVBand="0"/>
        </w:tblPrEx>
        <w:trPr>
          <w:trHeight w:val="405"/>
          <w:jc w:val="center"/>
        </w:trPr>
        <w:tc>
          <w:tcPr>
            <w:tcW w:w="0" w:type="auto"/>
            <w:tcBorders>
              <w:top w:val="single" w:sz="4" w:space="0" w:color="auto"/>
              <w:left w:val="single" w:sz="4" w:space="0" w:color="auto"/>
              <w:bottom w:val="single" w:sz="4" w:space="0" w:color="auto"/>
              <w:right w:val="single" w:sz="4" w:space="0" w:color="auto"/>
            </w:tcBorders>
          </w:tcPr>
          <w:p w14:paraId="7021C35D"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S6</w:t>
            </w:r>
          </w:p>
        </w:tc>
        <w:tc>
          <w:tcPr>
            <w:tcW w:w="0" w:type="auto"/>
            <w:tcBorders>
              <w:top w:val="single" w:sz="4" w:space="0" w:color="auto"/>
              <w:left w:val="single" w:sz="4" w:space="0" w:color="auto"/>
              <w:bottom w:val="single" w:sz="4" w:space="0" w:color="auto"/>
              <w:right w:val="single" w:sz="4" w:space="0" w:color="auto"/>
            </w:tcBorders>
          </w:tcPr>
          <w:p w14:paraId="5A50B993"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2.33</w:t>
            </w:r>
          </w:p>
        </w:tc>
        <w:tc>
          <w:tcPr>
            <w:tcW w:w="0" w:type="auto"/>
            <w:tcBorders>
              <w:top w:val="single" w:sz="4" w:space="0" w:color="auto"/>
              <w:left w:val="single" w:sz="4" w:space="0" w:color="auto"/>
              <w:bottom w:val="single" w:sz="4" w:space="0" w:color="auto"/>
              <w:right w:val="single" w:sz="4" w:space="0" w:color="auto"/>
            </w:tcBorders>
          </w:tcPr>
          <w:p w14:paraId="65EC20BB"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1.07</w:t>
            </w:r>
          </w:p>
        </w:tc>
      </w:tr>
      <w:tr w:rsidR="00877D2F" w:rsidRPr="00417241" w14:paraId="0D52AB4F" w14:textId="77777777" w:rsidTr="002F1B3A">
        <w:tblPrEx>
          <w:tblLook w:val="0000" w:firstRow="0" w:lastRow="0" w:firstColumn="0" w:lastColumn="0" w:noHBand="0" w:noVBand="0"/>
        </w:tblPrEx>
        <w:trPr>
          <w:trHeight w:val="495"/>
          <w:jc w:val="center"/>
        </w:trPr>
        <w:tc>
          <w:tcPr>
            <w:tcW w:w="0" w:type="auto"/>
            <w:tcBorders>
              <w:top w:val="single" w:sz="4" w:space="0" w:color="auto"/>
              <w:left w:val="single" w:sz="4" w:space="0" w:color="auto"/>
              <w:bottom w:val="single" w:sz="4" w:space="0" w:color="auto"/>
              <w:right w:val="single" w:sz="4" w:space="0" w:color="auto"/>
            </w:tcBorders>
          </w:tcPr>
          <w:p w14:paraId="4561B23F"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S7</w:t>
            </w:r>
          </w:p>
        </w:tc>
        <w:tc>
          <w:tcPr>
            <w:tcW w:w="0" w:type="auto"/>
            <w:tcBorders>
              <w:top w:val="single" w:sz="4" w:space="0" w:color="auto"/>
              <w:left w:val="single" w:sz="4" w:space="0" w:color="auto"/>
              <w:bottom w:val="single" w:sz="4" w:space="0" w:color="auto"/>
              <w:right w:val="single" w:sz="4" w:space="0" w:color="auto"/>
            </w:tcBorders>
          </w:tcPr>
          <w:p w14:paraId="4FFFF733"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2.24</w:t>
            </w:r>
          </w:p>
        </w:tc>
        <w:tc>
          <w:tcPr>
            <w:tcW w:w="0" w:type="auto"/>
            <w:tcBorders>
              <w:top w:val="single" w:sz="4" w:space="0" w:color="auto"/>
              <w:left w:val="single" w:sz="4" w:space="0" w:color="auto"/>
              <w:bottom w:val="single" w:sz="4" w:space="0" w:color="auto"/>
              <w:right w:val="single" w:sz="4" w:space="0" w:color="auto"/>
            </w:tcBorders>
          </w:tcPr>
          <w:p w14:paraId="29BB30FA"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1.03</w:t>
            </w:r>
          </w:p>
        </w:tc>
      </w:tr>
      <w:tr w:rsidR="00877D2F" w:rsidRPr="00417241" w14:paraId="2CF7D382" w14:textId="77777777" w:rsidTr="002F1B3A">
        <w:tblPrEx>
          <w:tblLook w:val="0000" w:firstRow="0" w:lastRow="0" w:firstColumn="0" w:lastColumn="0" w:noHBand="0" w:noVBand="0"/>
        </w:tblPrEx>
        <w:trPr>
          <w:trHeight w:val="390"/>
          <w:jc w:val="center"/>
        </w:trPr>
        <w:tc>
          <w:tcPr>
            <w:tcW w:w="0" w:type="auto"/>
            <w:tcBorders>
              <w:top w:val="single" w:sz="4" w:space="0" w:color="auto"/>
              <w:left w:val="single" w:sz="4" w:space="0" w:color="auto"/>
              <w:bottom w:val="single" w:sz="4" w:space="0" w:color="auto"/>
              <w:right w:val="single" w:sz="4" w:space="0" w:color="auto"/>
            </w:tcBorders>
          </w:tcPr>
          <w:p w14:paraId="3782A9ED"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Average</w:t>
            </w:r>
          </w:p>
        </w:tc>
        <w:tc>
          <w:tcPr>
            <w:tcW w:w="0" w:type="auto"/>
            <w:tcBorders>
              <w:top w:val="single" w:sz="4" w:space="0" w:color="auto"/>
              <w:left w:val="single" w:sz="4" w:space="0" w:color="auto"/>
              <w:bottom w:val="single" w:sz="4" w:space="0" w:color="auto"/>
              <w:right w:val="single" w:sz="4" w:space="0" w:color="auto"/>
            </w:tcBorders>
          </w:tcPr>
          <w:p w14:paraId="2ABDB3BA"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2.28</w:t>
            </w:r>
          </w:p>
        </w:tc>
        <w:tc>
          <w:tcPr>
            <w:tcW w:w="0" w:type="auto"/>
            <w:tcBorders>
              <w:top w:val="single" w:sz="4" w:space="0" w:color="auto"/>
              <w:left w:val="single" w:sz="4" w:space="0" w:color="auto"/>
              <w:bottom w:val="single" w:sz="4" w:space="0" w:color="auto"/>
              <w:right w:val="single" w:sz="4" w:space="0" w:color="auto"/>
            </w:tcBorders>
          </w:tcPr>
          <w:p w14:paraId="4AA4BD1D" w14:textId="77777777" w:rsidR="00877D2F" w:rsidRPr="00417241" w:rsidRDefault="00877D2F"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1.05</w:t>
            </w:r>
          </w:p>
        </w:tc>
      </w:tr>
      <w:bookmarkEnd w:id="13"/>
    </w:tbl>
    <w:p w14:paraId="3A79F120" w14:textId="77777777" w:rsidR="00877D2F" w:rsidRPr="00417241" w:rsidRDefault="00877D2F" w:rsidP="00877D2F">
      <w:pPr>
        <w:spacing w:line="240" w:lineRule="auto"/>
        <w:jc w:val="both"/>
        <w:rPr>
          <w:rFonts w:ascii="Times New Roman" w:hAnsi="Times New Roman" w:cs="Times New Roman"/>
          <w:bCs/>
          <w:sz w:val="24"/>
          <w:szCs w:val="24"/>
          <w:lang w:val="en-US"/>
        </w:rPr>
      </w:pPr>
    </w:p>
    <w:p w14:paraId="73243CBA" w14:textId="77777777" w:rsidR="00877D2F" w:rsidRPr="00417241" w:rsidRDefault="00877D2F" w:rsidP="006D4E66">
      <w:pPr>
        <w:spacing w:line="240" w:lineRule="auto"/>
        <w:jc w:val="center"/>
        <w:rPr>
          <w:rFonts w:ascii="Times New Roman" w:hAnsi="Times New Roman" w:cs="Times New Roman"/>
          <w:bCs/>
          <w:sz w:val="24"/>
          <w:szCs w:val="24"/>
          <w:lang w:val="en-US"/>
        </w:rPr>
      </w:pPr>
      <w:r w:rsidRPr="00417241">
        <w:rPr>
          <w:rFonts w:ascii="Times New Roman" w:hAnsi="Times New Roman" w:cs="Times New Roman"/>
          <w:bCs/>
          <w:noProof/>
          <w:sz w:val="24"/>
          <w:szCs w:val="24"/>
          <w:lang w:val="en-US"/>
        </w:rPr>
        <w:drawing>
          <wp:inline distT="0" distB="0" distL="0" distR="0" wp14:anchorId="552F5AC6" wp14:editId="01BFF92F">
            <wp:extent cx="5391150" cy="2387600"/>
            <wp:effectExtent l="0" t="0" r="0" b="12700"/>
            <wp:docPr id="22" name="Chart 22">
              <a:extLst xmlns:a="http://schemas.openxmlformats.org/drawingml/2006/main">
                <a:ext uri="{FF2B5EF4-FFF2-40B4-BE49-F238E27FC236}">
                  <a16:creationId xmlns:a16="http://schemas.microsoft.com/office/drawing/2014/main" id="{6E4DBB91-EA85-4998-AA87-67BE97B1B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3A9F2F" w14:textId="77777777" w:rsidR="00877D2F" w:rsidRPr="00781201" w:rsidRDefault="002F1B3A" w:rsidP="00877D2F">
      <w:pPr>
        <w:spacing w:line="240" w:lineRule="auto"/>
        <w:jc w:val="both"/>
        <w:rPr>
          <w:rFonts w:ascii="Times New Roman" w:hAnsi="Times New Roman" w:cs="Times New Roman"/>
          <w:b/>
          <w:sz w:val="24"/>
          <w:szCs w:val="24"/>
          <w:lang w:val="en-US"/>
        </w:rPr>
      </w:pPr>
      <w:r w:rsidRPr="00781201">
        <w:rPr>
          <w:rFonts w:ascii="Times New Roman" w:hAnsi="Times New Roman" w:cs="Times New Roman"/>
          <w:b/>
          <w:iCs/>
          <w:sz w:val="24"/>
          <w:szCs w:val="24"/>
          <w:lang w:val="en-US"/>
        </w:rPr>
        <w:t>Figure 4</w:t>
      </w:r>
      <w:r w:rsidR="00877D2F" w:rsidRPr="00781201">
        <w:rPr>
          <w:rFonts w:ascii="Times New Roman" w:hAnsi="Times New Roman" w:cs="Times New Roman"/>
          <w:b/>
          <w:i/>
          <w:iCs/>
          <w:sz w:val="24"/>
          <w:szCs w:val="24"/>
          <w:lang w:val="en-US"/>
        </w:rPr>
        <w:t>:</w:t>
      </w:r>
      <w:r w:rsidR="00877D2F" w:rsidRPr="00781201">
        <w:rPr>
          <w:rFonts w:ascii="Times New Roman" w:hAnsi="Times New Roman" w:cs="Times New Roman"/>
          <w:b/>
          <w:sz w:val="24"/>
          <w:szCs w:val="24"/>
          <w:lang w:val="en-US"/>
        </w:rPr>
        <w:t xml:space="preserve"> Electrical conductivity of healthy soil and the soil co -infected with CBC and HLB.</w:t>
      </w:r>
    </w:p>
    <w:p w14:paraId="73F9B266" w14:textId="77777777" w:rsidR="002F1B3A" w:rsidRPr="00781201" w:rsidRDefault="002F1B3A" w:rsidP="002F1B3A">
      <w:pPr>
        <w:spacing w:line="240" w:lineRule="auto"/>
        <w:jc w:val="both"/>
        <w:rPr>
          <w:rFonts w:ascii="Times New Roman" w:hAnsi="Times New Roman" w:cs="Times New Roman"/>
          <w:b/>
          <w:sz w:val="24"/>
          <w:szCs w:val="24"/>
          <w:lang w:val="en-US"/>
        </w:rPr>
      </w:pPr>
      <w:bookmarkStart w:id="15" w:name="_Hlk153299939"/>
      <w:r w:rsidRPr="00781201">
        <w:rPr>
          <w:rFonts w:ascii="Times New Roman" w:hAnsi="Times New Roman" w:cs="Times New Roman"/>
          <w:b/>
          <w:sz w:val="24"/>
          <w:szCs w:val="24"/>
          <w:lang w:val="en-US"/>
        </w:rPr>
        <w:t>pH</w:t>
      </w:r>
      <w:bookmarkEnd w:id="15"/>
      <w:r w:rsidRPr="00781201">
        <w:rPr>
          <w:rFonts w:ascii="Times New Roman" w:hAnsi="Times New Roman" w:cs="Times New Roman"/>
          <w:b/>
          <w:sz w:val="24"/>
          <w:szCs w:val="24"/>
          <w:lang w:val="en-US"/>
        </w:rPr>
        <w:t xml:space="preserve"> of soil</w:t>
      </w:r>
    </w:p>
    <w:p w14:paraId="4D3DFB93" w14:textId="77777777" w:rsidR="002F1B3A"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The pH level was determined for seven different citrus samples, which included both healthy specimens and those affected by co-infection of HLB and CBC in the soil. The co -infected species have altered the pH of soil from alkaline to acidic. In comparison to acidic soil, citrus species have a greater ability to flourish in alkaline soil. The pH measurement of 8.77 in Table 3 and graph 5confirmed that the soil in the healthy citrus samples is highly alkaline. The pH level of the co-infected citrus samples was recorded at approximately 7.94. The acidity level of this soil ranges from slightly acidic to neutral. This indicated that healthy citrus species absorb more mineral or micronutrients compared to citrus species that have been infected with both citrus canker (CBC) and huanglongbing (HLB).</w:t>
      </w:r>
    </w:p>
    <w:p w14:paraId="40428335" w14:textId="77777777" w:rsidR="00781201" w:rsidRDefault="00781201" w:rsidP="002F1B3A">
      <w:pPr>
        <w:spacing w:line="240" w:lineRule="auto"/>
        <w:jc w:val="both"/>
        <w:rPr>
          <w:rFonts w:ascii="Times New Roman" w:hAnsi="Times New Roman" w:cs="Times New Roman"/>
          <w:bCs/>
          <w:sz w:val="24"/>
          <w:szCs w:val="24"/>
          <w:lang w:val="en-US"/>
        </w:rPr>
      </w:pPr>
    </w:p>
    <w:p w14:paraId="6E76DC2C" w14:textId="77777777" w:rsidR="00781201" w:rsidRPr="00417241" w:rsidRDefault="00781201" w:rsidP="002F1B3A">
      <w:pPr>
        <w:spacing w:line="240" w:lineRule="auto"/>
        <w:jc w:val="both"/>
        <w:rPr>
          <w:rFonts w:ascii="Times New Roman" w:hAnsi="Times New Roman" w:cs="Times New Roman"/>
          <w:bCs/>
          <w:sz w:val="24"/>
          <w:szCs w:val="24"/>
          <w:lang w:val="en-US"/>
        </w:rPr>
      </w:pPr>
    </w:p>
    <w:p w14:paraId="5DE90E71" w14:textId="77777777" w:rsidR="002F1B3A" w:rsidRPr="00781201" w:rsidRDefault="002F1B3A" w:rsidP="002F1B3A">
      <w:pPr>
        <w:spacing w:line="240" w:lineRule="auto"/>
        <w:jc w:val="both"/>
        <w:rPr>
          <w:rFonts w:ascii="Times New Roman" w:hAnsi="Times New Roman" w:cs="Times New Roman"/>
          <w:b/>
          <w:sz w:val="24"/>
          <w:szCs w:val="24"/>
          <w:lang w:val="en-US"/>
        </w:rPr>
      </w:pPr>
      <w:bookmarkStart w:id="16" w:name="_Hlk154590223"/>
      <w:r w:rsidRPr="00781201">
        <w:rPr>
          <w:rFonts w:ascii="Times New Roman" w:hAnsi="Times New Roman" w:cs="Times New Roman"/>
          <w:b/>
          <w:sz w:val="24"/>
          <w:szCs w:val="24"/>
          <w:lang w:val="en-US"/>
        </w:rPr>
        <w:lastRenderedPageBreak/>
        <w:t>Table 3: pH of healthy soil and the soil co -infected with CBC and HLB.</w:t>
      </w:r>
    </w:p>
    <w:tbl>
      <w:tblPr>
        <w:tblW w:w="0" w:type="auto"/>
        <w:jc w:val="center"/>
        <w:tblLook w:val="04A0" w:firstRow="1" w:lastRow="0" w:firstColumn="1" w:lastColumn="0" w:noHBand="0" w:noVBand="1"/>
      </w:tblPr>
      <w:tblGrid>
        <w:gridCol w:w="1370"/>
        <w:gridCol w:w="1383"/>
        <w:gridCol w:w="1816"/>
      </w:tblGrid>
      <w:tr w:rsidR="002F1B3A" w:rsidRPr="00417241" w14:paraId="2078262E" w14:textId="77777777" w:rsidTr="002F1B3A">
        <w:trPr>
          <w:trHeight w:val="548"/>
          <w:jc w:val="center"/>
        </w:trPr>
        <w:tc>
          <w:tcPr>
            <w:tcW w:w="0" w:type="auto"/>
            <w:gridSpan w:val="3"/>
            <w:tcBorders>
              <w:top w:val="single" w:sz="4" w:space="0" w:color="auto"/>
              <w:left w:val="single" w:sz="4" w:space="0" w:color="auto"/>
              <w:bottom w:val="single" w:sz="4" w:space="0" w:color="auto"/>
              <w:right w:val="single" w:sz="4" w:space="0" w:color="auto"/>
            </w:tcBorders>
            <w:hideMark/>
          </w:tcPr>
          <w:bookmarkEnd w:id="16"/>
          <w:p w14:paraId="50DBEF4C" w14:textId="77777777" w:rsidR="002F1B3A" w:rsidRPr="00417241" w:rsidRDefault="002F1B3A" w:rsidP="00781201">
            <w:pPr>
              <w:spacing w:after="0" w:line="240" w:lineRule="auto"/>
              <w:jc w:val="center"/>
              <w:rPr>
                <w:rFonts w:ascii="Times New Roman" w:hAnsi="Times New Roman" w:cs="Times New Roman"/>
                <w:bCs/>
                <w:sz w:val="24"/>
                <w:szCs w:val="24"/>
                <w:lang w:val="en-US"/>
              </w:rPr>
            </w:pPr>
            <w:r w:rsidRPr="00417241">
              <w:rPr>
                <w:rFonts w:ascii="Times New Roman" w:hAnsi="Times New Roman" w:cs="Times New Roman"/>
                <w:bCs/>
                <w:sz w:val="24"/>
                <w:szCs w:val="24"/>
                <w:lang w:val="en-US"/>
              </w:rPr>
              <w:t>pH</w:t>
            </w:r>
          </w:p>
        </w:tc>
      </w:tr>
      <w:tr w:rsidR="002F1B3A" w:rsidRPr="00417241" w14:paraId="022DA025" w14:textId="77777777" w:rsidTr="002F1B3A">
        <w:trPr>
          <w:trHeight w:val="773"/>
          <w:jc w:val="center"/>
        </w:trPr>
        <w:tc>
          <w:tcPr>
            <w:tcW w:w="0" w:type="auto"/>
            <w:tcBorders>
              <w:top w:val="single" w:sz="4" w:space="0" w:color="auto"/>
              <w:left w:val="single" w:sz="4" w:space="0" w:color="auto"/>
              <w:bottom w:val="single" w:sz="4" w:space="0" w:color="auto"/>
              <w:right w:val="single" w:sz="4" w:space="0" w:color="auto"/>
            </w:tcBorders>
          </w:tcPr>
          <w:p w14:paraId="3C5D77F2"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Sample size</w:t>
            </w:r>
          </w:p>
        </w:tc>
        <w:tc>
          <w:tcPr>
            <w:tcW w:w="0" w:type="auto"/>
            <w:tcBorders>
              <w:top w:val="single" w:sz="4" w:space="0" w:color="auto"/>
              <w:left w:val="single" w:sz="4" w:space="0" w:color="auto"/>
              <w:bottom w:val="single" w:sz="4" w:space="0" w:color="auto"/>
              <w:right w:val="single" w:sz="4" w:space="0" w:color="auto"/>
            </w:tcBorders>
          </w:tcPr>
          <w:p w14:paraId="68CF5275"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Healthy soil</w:t>
            </w:r>
          </w:p>
          <w:p w14:paraId="749B40A5"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(alkaline)</w:t>
            </w:r>
          </w:p>
        </w:tc>
        <w:tc>
          <w:tcPr>
            <w:tcW w:w="0" w:type="auto"/>
            <w:tcBorders>
              <w:top w:val="single" w:sz="4" w:space="0" w:color="auto"/>
              <w:left w:val="single" w:sz="4" w:space="0" w:color="auto"/>
              <w:bottom w:val="single" w:sz="4" w:space="0" w:color="auto"/>
              <w:right w:val="single" w:sz="4" w:space="0" w:color="auto"/>
            </w:tcBorders>
          </w:tcPr>
          <w:p w14:paraId="030BFA99"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Co -infected soil</w:t>
            </w:r>
          </w:p>
          <w:p w14:paraId="7D996E69"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(acidic)</w:t>
            </w:r>
          </w:p>
        </w:tc>
      </w:tr>
      <w:tr w:rsidR="002F1B3A" w:rsidRPr="00417241" w14:paraId="5731973F" w14:textId="77777777" w:rsidTr="0045037C">
        <w:trPr>
          <w:trHeight w:val="477"/>
          <w:jc w:val="center"/>
        </w:trPr>
        <w:tc>
          <w:tcPr>
            <w:tcW w:w="0" w:type="auto"/>
            <w:tcBorders>
              <w:top w:val="single" w:sz="4" w:space="0" w:color="auto"/>
              <w:left w:val="single" w:sz="4" w:space="0" w:color="auto"/>
              <w:bottom w:val="single" w:sz="4" w:space="0" w:color="auto"/>
              <w:right w:val="single" w:sz="4" w:space="0" w:color="auto"/>
            </w:tcBorders>
          </w:tcPr>
          <w:p w14:paraId="2B656882" w14:textId="77777777" w:rsidR="002F1B3A" w:rsidRPr="00417241" w:rsidRDefault="002F1B3A" w:rsidP="00781201">
            <w:pPr>
              <w:spacing w:after="0" w:line="240" w:lineRule="auto"/>
              <w:jc w:val="both"/>
              <w:rPr>
                <w:rFonts w:ascii="Times New Roman" w:hAnsi="Times New Roman" w:cs="Times New Roman"/>
                <w:bCs/>
                <w:sz w:val="24"/>
                <w:szCs w:val="24"/>
                <w:lang w:val="en-US"/>
              </w:rPr>
            </w:pPr>
          </w:p>
          <w:p w14:paraId="6C671E7D"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S1</w:t>
            </w:r>
          </w:p>
        </w:tc>
        <w:tc>
          <w:tcPr>
            <w:tcW w:w="0" w:type="auto"/>
            <w:tcBorders>
              <w:top w:val="single" w:sz="4" w:space="0" w:color="auto"/>
              <w:left w:val="single" w:sz="4" w:space="0" w:color="auto"/>
              <w:bottom w:val="single" w:sz="4" w:space="0" w:color="auto"/>
              <w:right w:val="single" w:sz="4" w:space="0" w:color="auto"/>
            </w:tcBorders>
          </w:tcPr>
          <w:p w14:paraId="4B099B65" w14:textId="77777777" w:rsidR="002F1B3A" w:rsidRPr="00417241" w:rsidRDefault="002F1B3A" w:rsidP="00781201">
            <w:pPr>
              <w:spacing w:after="0" w:line="240" w:lineRule="auto"/>
              <w:jc w:val="both"/>
              <w:rPr>
                <w:rFonts w:ascii="Times New Roman" w:hAnsi="Times New Roman" w:cs="Times New Roman"/>
                <w:bCs/>
                <w:sz w:val="24"/>
                <w:szCs w:val="24"/>
                <w:lang w:val="en-US"/>
              </w:rPr>
            </w:pPr>
          </w:p>
          <w:p w14:paraId="4A9B4071"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8.75</w:t>
            </w:r>
          </w:p>
        </w:tc>
        <w:tc>
          <w:tcPr>
            <w:tcW w:w="0" w:type="auto"/>
            <w:tcBorders>
              <w:top w:val="single" w:sz="4" w:space="0" w:color="auto"/>
              <w:left w:val="single" w:sz="4" w:space="0" w:color="auto"/>
              <w:bottom w:val="single" w:sz="4" w:space="0" w:color="auto"/>
              <w:right w:val="single" w:sz="4" w:space="0" w:color="auto"/>
            </w:tcBorders>
          </w:tcPr>
          <w:p w14:paraId="41040538" w14:textId="77777777" w:rsidR="002F1B3A" w:rsidRPr="00417241" w:rsidRDefault="002F1B3A" w:rsidP="00781201">
            <w:pPr>
              <w:spacing w:after="0" w:line="240" w:lineRule="auto"/>
              <w:jc w:val="both"/>
              <w:rPr>
                <w:rFonts w:ascii="Times New Roman" w:hAnsi="Times New Roman" w:cs="Times New Roman"/>
                <w:bCs/>
                <w:sz w:val="24"/>
                <w:szCs w:val="24"/>
                <w:lang w:val="en-US"/>
              </w:rPr>
            </w:pPr>
          </w:p>
          <w:p w14:paraId="52490AD6"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7.98</w:t>
            </w:r>
          </w:p>
        </w:tc>
      </w:tr>
      <w:tr w:rsidR="002F1B3A" w:rsidRPr="00417241" w14:paraId="0BEC5F05" w14:textId="77777777" w:rsidTr="002F1B3A">
        <w:trPr>
          <w:trHeight w:val="350"/>
          <w:jc w:val="center"/>
        </w:trPr>
        <w:tc>
          <w:tcPr>
            <w:tcW w:w="0" w:type="auto"/>
            <w:tcBorders>
              <w:top w:val="single" w:sz="4" w:space="0" w:color="auto"/>
              <w:left w:val="single" w:sz="4" w:space="0" w:color="auto"/>
              <w:bottom w:val="single" w:sz="4" w:space="0" w:color="auto"/>
              <w:right w:val="single" w:sz="4" w:space="0" w:color="auto"/>
            </w:tcBorders>
            <w:hideMark/>
          </w:tcPr>
          <w:p w14:paraId="24842E1F"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S2</w:t>
            </w:r>
          </w:p>
        </w:tc>
        <w:tc>
          <w:tcPr>
            <w:tcW w:w="0" w:type="auto"/>
            <w:tcBorders>
              <w:top w:val="single" w:sz="4" w:space="0" w:color="auto"/>
              <w:left w:val="single" w:sz="4" w:space="0" w:color="auto"/>
              <w:bottom w:val="single" w:sz="4" w:space="0" w:color="auto"/>
              <w:right w:val="single" w:sz="4" w:space="0" w:color="auto"/>
            </w:tcBorders>
          </w:tcPr>
          <w:p w14:paraId="7DEA13C1"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8.78</w:t>
            </w:r>
          </w:p>
        </w:tc>
        <w:tc>
          <w:tcPr>
            <w:tcW w:w="0" w:type="auto"/>
            <w:tcBorders>
              <w:top w:val="single" w:sz="4" w:space="0" w:color="auto"/>
              <w:left w:val="single" w:sz="4" w:space="0" w:color="auto"/>
              <w:bottom w:val="single" w:sz="4" w:space="0" w:color="auto"/>
              <w:right w:val="single" w:sz="4" w:space="0" w:color="auto"/>
            </w:tcBorders>
          </w:tcPr>
          <w:p w14:paraId="1804D1AC"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7.92</w:t>
            </w:r>
          </w:p>
        </w:tc>
      </w:tr>
      <w:tr w:rsidR="002F1B3A" w:rsidRPr="00417241" w14:paraId="24E82A6C" w14:textId="77777777" w:rsidTr="002F1B3A">
        <w:trPr>
          <w:trHeight w:val="350"/>
          <w:jc w:val="center"/>
        </w:trPr>
        <w:tc>
          <w:tcPr>
            <w:tcW w:w="0" w:type="auto"/>
            <w:tcBorders>
              <w:top w:val="single" w:sz="4" w:space="0" w:color="auto"/>
              <w:left w:val="single" w:sz="4" w:space="0" w:color="auto"/>
              <w:bottom w:val="single" w:sz="4" w:space="0" w:color="auto"/>
              <w:right w:val="single" w:sz="4" w:space="0" w:color="auto"/>
            </w:tcBorders>
          </w:tcPr>
          <w:p w14:paraId="06060AC0"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S3</w:t>
            </w:r>
          </w:p>
        </w:tc>
        <w:tc>
          <w:tcPr>
            <w:tcW w:w="0" w:type="auto"/>
            <w:tcBorders>
              <w:top w:val="single" w:sz="4" w:space="0" w:color="auto"/>
              <w:left w:val="single" w:sz="4" w:space="0" w:color="auto"/>
              <w:bottom w:val="single" w:sz="4" w:space="0" w:color="auto"/>
              <w:right w:val="single" w:sz="4" w:space="0" w:color="auto"/>
            </w:tcBorders>
          </w:tcPr>
          <w:p w14:paraId="30D7299D"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8.80</w:t>
            </w:r>
          </w:p>
        </w:tc>
        <w:tc>
          <w:tcPr>
            <w:tcW w:w="0" w:type="auto"/>
            <w:tcBorders>
              <w:top w:val="single" w:sz="4" w:space="0" w:color="auto"/>
              <w:left w:val="single" w:sz="4" w:space="0" w:color="auto"/>
              <w:bottom w:val="single" w:sz="4" w:space="0" w:color="auto"/>
              <w:right w:val="single" w:sz="4" w:space="0" w:color="auto"/>
            </w:tcBorders>
          </w:tcPr>
          <w:p w14:paraId="496438E9"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7.95</w:t>
            </w:r>
          </w:p>
        </w:tc>
      </w:tr>
      <w:tr w:rsidR="002F1B3A" w:rsidRPr="00417241" w14:paraId="63A8CE82" w14:textId="77777777" w:rsidTr="002F1B3A">
        <w:trPr>
          <w:trHeight w:val="350"/>
          <w:jc w:val="center"/>
        </w:trPr>
        <w:tc>
          <w:tcPr>
            <w:tcW w:w="0" w:type="auto"/>
            <w:tcBorders>
              <w:top w:val="single" w:sz="4" w:space="0" w:color="auto"/>
              <w:left w:val="single" w:sz="4" w:space="0" w:color="auto"/>
              <w:bottom w:val="single" w:sz="4" w:space="0" w:color="auto"/>
              <w:right w:val="single" w:sz="4" w:space="0" w:color="auto"/>
            </w:tcBorders>
          </w:tcPr>
          <w:p w14:paraId="79B03AA9"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S4</w:t>
            </w:r>
          </w:p>
        </w:tc>
        <w:tc>
          <w:tcPr>
            <w:tcW w:w="0" w:type="auto"/>
            <w:tcBorders>
              <w:top w:val="single" w:sz="4" w:space="0" w:color="auto"/>
              <w:left w:val="single" w:sz="4" w:space="0" w:color="auto"/>
              <w:bottom w:val="single" w:sz="4" w:space="0" w:color="auto"/>
              <w:right w:val="single" w:sz="4" w:space="0" w:color="auto"/>
            </w:tcBorders>
          </w:tcPr>
          <w:p w14:paraId="78C765E5"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8.85</w:t>
            </w:r>
          </w:p>
        </w:tc>
        <w:tc>
          <w:tcPr>
            <w:tcW w:w="0" w:type="auto"/>
            <w:tcBorders>
              <w:top w:val="single" w:sz="4" w:space="0" w:color="auto"/>
              <w:left w:val="single" w:sz="4" w:space="0" w:color="auto"/>
              <w:bottom w:val="single" w:sz="4" w:space="0" w:color="auto"/>
              <w:right w:val="single" w:sz="4" w:space="0" w:color="auto"/>
            </w:tcBorders>
          </w:tcPr>
          <w:p w14:paraId="149CEFD1"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7.97</w:t>
            </w:r>
          </w:p>
        </w:tc>
      </w:tr>
      <w:tr w:rsidR="002F1B3A" w:rsidRPr="00417241" w14:paraId="69AF5F14" w14:textId="77777777" w:rsidTr="002F1B3A">
        <w:tblPrEx>
          <w:tblLook w:val="0000" w:firstRow="0" w:lastRow="0" w:firstColumn="0" w:lastColumn="0" w:noHBand="0" w:noVBand="0"/>
        </w:tblPrEx>
        <w:trPr>
          <w:trHeight w:val="420"/>
          <w:jc w:val="center"/>
        </w:trPr>
        <w:tc>
          <w:tcPr>
            <w:tcW w:w="0" w:type="auto"/>
            <w:tcBorders>
              <w:left w:val="single" w:sz="4" w:space="0" w:color="auto"/>
              <w:bottom w:val="single" w:sz="4" w:space="0" w:color="auto"/>
              <w:right w:val="single" w:sz="4" w:space="0" w:color="auto"/>
            </w:tcBorders>
          </w:tcPr>
          <w:p w14:paraId="5E074A29"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S5</w:t>
            </w:r>
          </w:p>
        </w:tc>
        <w:tc>
          <w:tcPr>
            <w:tcW w:w="0" w:type="auto"/>
            <w:tcBorders>
              <w:left w:val="single" w:sz="4" w:space="0" w:color="auto"/>
              <w:bottom w:val="single" w:sz="4" w:space="0" w:color="auto"/>
              <w:right w:val="single" w:sz="4" w:space="0" w:color="auto"/>
            </w:tcBorders>
          </w:tcPr>
          <w:p w14:paraId="58B4E72D"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8.73</w:t>
            </w:r>
          </w:p>
        </w:tc>
        <w:tc>
          <w:tcPr>
            <w:tcW w:w="0" w:type="auto"/>
            <w:tcBorders>
              <w:left w:val="single" w:sz="4" w:space="0" w:color="auto"/>
              <w:bottom w:val="single" w:sz="4" w:space="0" w:color="auto"/>
              <w:right w:val="single" w:sz="4" w:space="0" w:color="auto"/>
            </w:tcBorders>
          </w:tcPr>
          <w:p w14:paraId="2F1592D9"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7.91</w:t>
            </w:r>
          </w:p>
        </w:tc>
      </w:tr>
      <w:tr w:rsidR="002F1B3A" w:rsidRPr="00417241" w14:paraId="36BA47E4" w14:textId="77777777" w:rsidTr="002F1B3A">
        <w:tblPrEx>
          <w:tblLook w:val="0000" w:firstRow="0" w:lastRow="0" w:firstColumn="0" w:lastColumn="0" w:noHBand="0" w:noVBand="0"/>
        </w:tblPrEx>
        <w:trPr>
          <w:trHeight w:val="405"/>
          <w:jc w:val="center"/>
        </w:trPr>
        <w:tc>
          <w:tcPr>
            <w:tcW w:w="0" w:type="auto"/>
            <w:tcBorders>
              <w:top w:val="single" w:sz="4" w:space="0" w:color="auto"/>
              <w:left w:val="single" w:sz="4" w:space="0" w:color="auto"/>
              <w:bottom w:val="single" w:sz="4" w:space="0" w:color="auto"/>
              <w:right w:val="single" w:sz="4" w:space="0" w:color="auto"/>
            </w:tcBorders>
          </w:tcPr>
          <w:p w14:paraId="07DF70B7"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S6</w:t>
            </w:r>
          </w:p>
        </w:tc>
        <w:tc>
          <w:tcPr>
            <w:tcW w:w="0" w:type="auto"/>
            <w:tcBorders>
              <w:top w:val="single" w:sz="4" w:space="0" w:color="auto"/>
              <w:left w:val="single" w:sz="4" w:space="0" w:color="auto"/>
              <w:bottom w:val="single" w:sz="4" w:space="0" w:color="auto"/>
              <w:right w:val="single" w:sz="4" w:space="0" w:color="auto"/>
            </w:tcBorders>
          </w:tcPr>
          <w:p w14:paraId="21F3C5EB"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8.71</w:t>
            </w:r>
          </w:p>
        </w:tc>
        <w:tc>
          <w:tcPr>
            <w:tcW w:w="0" w:type="auto"/>
            <w:tcBorders>
              <w:top w:val="single" w:sz="4" w:space="0" w:color="auto"/>
              <w:left w:val="single" w:sz="4" w:space="0" w:color="auto"/>
              <w:bottom w:val="single" w:sz="4" w:space="0" w:color="auto"/>
              <w:right w:val="single" w:sz="4" w:space="0" w:color="auto"/>
            </w:tcBorders>
          </w:tcPr>
          <w:p w14:paraId="1FFC8D02"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7.93</w:t>
            </w:r>
          </w:p>
        </w:tc>
      </w:tr>
      <w:tr w:rsidR="002F1B3A" w:rsidRPr="00417241" w14:paraId="6F05D279" w14:textId="77777777" w:rsidTr="002F1B3A">
        <w:tblPrEx>
          <w:tblLook w:val="0000" w:firstRow="0" w:lastRow="0" w:firstColumn="0" w:lastColumn="0" w:noHBand="0" w:noVBand="0"/>
        </w:tblPrEx>
        <w:trPr>
          <w:trHeight w:val="495"/>
          <w:jc w:val="center"/>
        </w:trPr>
        <w:tc>
          <w:tcPr>
            <w:tcW w:w="0" w:type="auto"/>
            <w:tcBorders>
              <w:top w:val="single" w:sz="4" w:space="0" w:color="auto"/>
              <w:left w:val="single" w:sz="4" w:space="0" w:color="auto"/>
              <w:bottom w:val="single" w:sz="4" w:space="0" w:color="auto"/>
              <w:right w:val="single" w:sz="4" w:space="0" w:color="auto"/>
            </w:tcBorders>
          </w:tcPr>
          <w:p w14:paraId="2364B837"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S7</w:t>
            </w:r>
          </w:p>
        </w:tc>
        <w:tc>
          <w:tcPr>
            <w:tcW w:w="0" w:type="auto"/>
            <w:tcBorders>
              <w:top w:val="single" w:sz="4" w:space="0" w:color="auto"/>
              <w:left w:val="single" w:sz="4" w:space="0" w:color="auto"/>
              <w:bottom w:val="single" w:sz="4" w:space="0" w:color="auto"/>
              <w:right w:val="single" w:sz="4" w:space="0" w:color="auto"/>
            </w:tcBorders>
          </w:tcPr>
          <w:p w14:paraId="69FBED45"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8.79</w:t>
            </w:r>
          </w:p>
        </w:tc>
        <w:tc>
          <w:tcPr>
            <w:tcW w:w="0" w:type="auto"/>
            <w:tcBorders>
              <w:top w:val="single" w:sz="4" w:space="0" w:color="auto"/>
              <w:left w:val="single" w:sz="4" w:space="0" w:color="auto"/>
              <w:bottom w:val="single" w:sz="4" w:space="0" w:color="auto"/>
              <w:right w:val="single" w:sz="4" w:space="0" w:color="auto"/>
            </w:tcBorders>
          </w:tcPr>
          <w:p w14:paraId="00CA615D"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7.99</w:t>
            </w:r>
          </w:p>
        </w:tc>
      </w:tr>
      <w:tr w:rsidR="002F1B3A" w:rsidRPr="00417241" w14:paraId="25FC41AA" w14:textId="77777777" w:rsidTr="002F1B3A">
        <w:tblPrEx>
          <w:tblLook w:val="0000" w:firstRow="0" w:lastRow="0" w:firstColumn="0" w:lastColumn="0" w:noHBand="0" w:noVBand="0"/>
        </w:tblPrEx>
        <w:trPr>
          <w:trHeight w:val="390"/>
          <w:jc w:val="center"/>
        </w:trPr>
        <w:tc>
          <w:tcPr>
            <w:tcW w:w="0" w:type="auto"/>
            <w:tcBorders>
              <w:top w:val="single" w:sz="4" w:space="0" w:color="auto"/>
              <w:left w:val="single" w:sz="4" w:space="0" w:color="auto"/>
              <w:bottom w:val="single" w:sz="4" w:space="0" w:color="auto"/>
              <w:right w:val="single" w:sz="4" w:space="0" w:color="auto"/>
            </w:tcBorders>
          </w:tcPr>
          <w:p w14:paraId="4D6853CF"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Average</w:t>
            </w:r>
          </w:p>
        </w:tc>
        <w:tc>
          <w:tcPr>
            <w:tcW w:w="0" w:type="auto"/>
            <w:tcBorders>
              <w:top w:val="single" w:sz="4" w:space="0" w:color="auto"/>
              <w:left w:val="single" w:sz="4" w:space="0" w:color="auto"/>
              <w:bottom w:val="single" w:sz="4" w:space="0" w:color="auto"/>
              <w:right w:val="single" w:sz="4" w:space="0" w:color="auto"/>
            </w:tcBorders>
          </w:tcPr>
          <w:p w14:paraId="36640823"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8.77</w:t>
            </w:r>
          </w:p>
        </w:tc>
        <w:tc>
          <w:tcPr>
            <w:tcW w:w="0" w:type="auto"/>
            <w:tcBorders>
              <w:top w:val="single" w:sz="4" w:space="0" w:color="auto"/>
              <w:left w:val="single" w:sz="4" w:space="0" w:color="auto"/>
              <w:bottom w:val="single" w:sz="4" w:space="0" w:color="auto"/>
              <w:right w:val="single" w:sz="4" w:space="0" w:color="auto"/>
            </w:tcBorders>
          </w:tcPr>
          <w:p w14:paraId="3698FBAF" w14:textId="77777777" w:rsidR="002F1B3A" w:rsidRPr="00417241" w:rsidRDefault="002F1B3A" w:rsidP="00781201">
            <w:pPr>
              <w:spacing w:after="0"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7.94</w:t>
            </w:r>
          </w:p>
        </w:tc>
      </w:tr>
    </w:tbl>
    <w:p w14:paraId="596FEF79" w14:textId="77777777" w:rsidR="002F1B3A" w:rsidRPr="00417241" w:rsidRDefault="002F1B3A" w:rsidP="002F1B3A">
      <w:pPr>
        <w:spacing w:line="240" w:lineRule="auto"/>
        <w:jc w:val="both"/>
        <w:rPr>
          <w:rFonts w:ascii="Times New Roman" w:hAnsi="Times New Roman" w:cs="Times New Roman"/>
          <w:bCs/>
          <w:sz w:val="24"/>
          <w:szCs w:val="24"/>
          <w:lang w:val="en-US"/>
        </w:rPr>
      </w:pPr>
    </w:p>
    <w:p w14:paraId="3642D132"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noProof/>
          <w:sz w:val="24"/>
          <w:szCs w:val="24"/>
          <w:lang w:val="en-US"/>
        </w:rPr>
        <w:drawing>
          <wp:inline distT="0" distB="0" distL="0" distR="0" wp14:anchorId="4A0B0EEF" wp14:editId="017EF699">
            <wp:extent cx="5130800" cy="2146300"/>
            <wp:effectExtent l="0" t="0" r="12700" b="6350"/>
            <wp:docPr id="21" name="Chart 21">
              <a:extLst xmlns:a="http://schemas.openxmlformats.org/drawingml/2006/main">
                <a:ext uri="{FF2B5EF4-FFF2-40B4-BE49-F238E27FC236}">
                  <a16:creationId xmlns:a16="http://schemas.microsoft.com/office/drawing/2014/main" id="{91107B6B-0C36-438B-AB05-EAE3B6A5F0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6035A5" w14:textId="77777777" w:rsidR="002F1B3A" w:rsidRPr="00781201" w:rsidRDefault="002F1B3A" w:rsidP="00877D2F">
      <w:pPr>
        <w:spacing w:line="240" w:lineRule="auto"/>
        <w:jc w:val="both"/>
        <w:rPr>
          <w:rFonts w:ascii="Times New Roman" w:hAnsi="Times New Roman" w:cs="Times New Roman"/>
          <w:b/>
          <w:sz w:val="24"/>
          <w:szCs w:val="24"/>
          <w:lang w:val="en-US"/>
        </w:rPr>
      </w:pPr>
      <w:r w:rsidRPr="00781201">
        <w:rPr>
          <w:rFonts w:ascii="Times New Roman" w:hAnsi="Times New Roman" w:cs="Times New Roman"/>
          <w:b/>
          <w:iCs/>
          <w:sz w:val="24"/>
          <w:szCs w:val="24"/>
          <w:lang w:val="en-US"/>
        </w:rPr>
        <w:t>Figure 5</w:t>
      </w:r>
      <w:r w:rsidRPr="00781201">
        <w:rPr>
          <w:rFonts w:ascii="Times New Roman" w:hAnsi="Times New Roman" w:cs="Times New Roman"/>
          <w:b/>
          <w:i/>
          <w:iCs/>
          <w:sz w:val="24"/>
          <w:szCs w:val="24"/>
          <w:lang w:val="en-US"/>
        </w:rPr>
        <w:t>:</w:t>
      </w:r>
      <w:r w:rsidRPr="00781201">
        <w:rPr>
          <w:rFonts w:ascii="Times New Roman" w:hAnsi="Times New Roman" w:cs="Times New Roman"/>
          <w:b/>
          <w:sz w:val="24"/>
          <w:szCs w:val="24"/>
          <w:lang w:val="en-US"/>
        </w:rPr>
        <w:t xml:space="preserve"> pH of healthy soil and the soil co -infected with CBC and HLB.</w:t>
      </w:r>
    </w:p>
    <w:p w14:paraId="51F6C38C" w14:textId="77777777" w:rsidR="002F1B3A" w:rsidRPr="00781201" w:rsidRDefault="002F1B3A" w:rsidP="002F1B3A">
      <w:pPr>
        <w:spacing w:line="240" w:lineRule="auto"/>
        <w:jc w:val="both"/>
        <w:rPr>
          <w:rFonts w:ascii="Times New Roman" w:hAnsi="Times New Roman" w:cs="Times New Roman"/>
          <w:b/>
          <w:sz w:val="24"/>
          <w:szCs w:val="24"/>
          <w:lang w:val="en-US"/>
        </w:rPr>
      </w:pPr>
      <w:r w:rsidRPr="00781201">
        <w:rPr>
          <w:rFonts w:ascii="Times New Roman" w:hAnsi="Times New Roman" w:cs="Times New Roman"/>
          <w:b/>
          <w:sz w:val="24"/>
          <w:szCs w:val="24"/>
          <w:lang w:val="en-US"/>
        </w:rPr>
        <w:t>Analysis of citrus soil through atomic absorption spectroscopy</w:t>
      </w:r>
    </w:p>
    <w:p w14:paraId="02B8AC14"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 xml:space="preserve">This study showed the atomic absorption spectrophotometric analysis of soil samples of </w:t>
      </w:r>
      <w:r w:rsidRPr="00417241">
        <w:rPr>
          <w:rFonts w:ascii="Times New Roman" w:hAnsi="Times New Roman" w:cs="Times New Roman"/>
          <w:bCs/>
          <w:i/>
          <w:iCs/>
          <w:sz w:val="24"/>
          <w:szCs w:val="24"/>
          <w:lang w:val="en-US"/>
        </w:rPr>
        <w:t xml:space="preserve">Citrus aurantium </w:t>
      </w:r>
      <w:r w:rsidRPr="00417241">
        <w:rPr>
          <w:rFonts w:ascii="Times New Roman" w:hAnsi="Times New Roman" w:cs="Times New Roman"/>
          <w:bCs/>
          <w:sz w:val="24"/>
          <w:szCs w:val="24"/>
          <w:lang w:val="en-US"/>
        </w:rPr>
        <w:t xml:space="preserve">and </w:t>
      </w:r>
      <w:r w:rsidRPr="00417241">
        <w:rPr>
          <w:rFonts w:ascii="Times New Roman" w:hAnsi="Times New Roman" w:cs="Times New Roman"/>
          <w:bCs/>
          <w:i/>
          <w:iCs/>
          <w:sz w:val="24"/>
          <w:szCs w:val="24"/>
          <w:lang w:val="en-US"/>
        </w:rPr>
        <w:t>Citrus sinensis</w:t>
      </w:r>
      <w:r w:rsidRPr="00417241">
        <w:rPr>
          <w:rFonts w:ascii="Times New Roman" w:hAnsi="Times New Roman" w:cs="Times New Roman"/>
          <w:bCs/>
          <w:sz w:val="24"/>
          <w:szCs w:val="24"/>
          <w:lang w:val="en-US"/>
        </w:rPr>
        <w:t xml:space="preserve">. Seven type of minerals included potassium (K), nitrogen (N), phosphorous (P), chloride (Cl), zinc (Zn), iron (Fe) and manganese (Mn) were analyzed from both healthy soil and soil samples infected with CBC and HLB. Different concentrations % of N, P, K, Cl, Zn, Fe and Mn </w:t>
      </w:r>
      <w:bookmarkStart w:id="17" w:name="_Hlk154590701"/>
      <w:r w:rsidRPr="00417241">
        <w:rPr>
          <w:rFonts w:ascii="Times New Roman" w:hAnsi="Times New Roman" w:cs="Times New Roman"/>
          <w:bCs/>
          <w:sz w:val="24"/>
          <w:szCs w:val="24"/>
          <w:lang w:val="en-US"/>
        </w:rPr>
        <w:t xml:space="preserve">(2.04, 0.029702, 0.099221,0.16, 0.000305, 0.07453 and 0.002675) </w:t>
      </w:r>
      <w:bookmarkEnd w:id="17"/>
      <w:r w:rsidRPr="00417241">
        <w:rPr>
          <w:rFonts w:ascii="Times New Roman" w:hAnsi="Times New Roman" w:cs="Times New Roman"/>
          <w:bCs/>
          <w:sz w:val="24"/>
          <w:szCs w:val="24"/>
          <w:lang w:val="en-US"/>
        </w:rPr>
        <w:t>respectively of co- infected leaf samples and N, P, K, Cl, Zn, Fe and Mn (</w:t>
      </w:r>
      <w:bookmarkStart w:id="18" w:name="_Hlk154590860"/>
      <w:r w:rsidRPr="00417241">
        <w:rPr>
          <w:rFonts w:ascii="Times New Roman" w:hAnsi="Times New Roman" w:cs="Times New Roman"/>
          <w:bCs/>
          <w:sz w:val="24"/>
          <w:szCs w:val="24"/>
          <w:lang w:val="en-US"/>
        </w:rPr>
        <w:t>0.037, 0.00434, 0.0118, 0.284, 0.000163. 0.000604 and 0.00048</w:t>
      </w:r>
      <w:bookmarkEnd w:id="18"/>
      <w:r w:rsidRPr="00417241">
        <w:rPr>
          <w:rFonts w:ascii="Times New Roman" w:hAnsi="Times New Roman" w:cs="Times New Roman"/>
          <w:bCs/>
          <w:sz w:val="24"/>
          <w:szCs w:val="24"/>
          <w:lang w:val="en-US"/>
        </w:rPr>
        <w:t>) respectively of healthy soil samples were obtained after spectrophotometry as shown in Table 4 and Figure 6.</w:t>
      </w:r>
    </w:p>
    <w:p w14:paraId="01AE230F"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781201">
        <w:rPr>
          <w:rFonts w:ascii="Times New Roman" w:hAnsi="Times New Roman" w:cs="Times New Roman"/>
          <w:b/>
          <w:sz w:val="24"/>
          <w:szCs w:val="24"/>
          <w:lang w:val="en-US"/>
        </w:rPr>
        <w:t>Table 4: Atomic Absorption Spectrophotometry:</w:t>
      </w:r>
      <w:r w:rsidRPr="00417241">
        <w:rPr>
          <w:rFonts w:ascii="Times New Roman" w:hAnsi="Times New Roman" w:cs="Times New Roman"/>
          <w:bCs/>
          <w:sz w:val="24"/>
          <w:szCs w:val="24"/>
          <w:lang w:val="en-US"/>
        </w:rPr>
        <w:t xml:space="preserve"> shows the concentrations along with mean and standard deviation of different minerals in healthy and co -infected </w:t>
      </w:r>
      <w:r w:rsidRPr="00417241">
        <w:rPr>
          <w:rFonts w:ascii="Times New Roman" w:hAnsi="Times New Roman" w:cs="Times New Roman"/>
          <w:bCs/>
          <w:i/>
          <w:iCs/>
          <w:sz w:val="24"/>
          <w:szCs w:val="24"/>
          <w:lang w:val="en-US"/>
        </w:rPr>
        <w:t xml:space="preserve">Citrus sinensis </w:t>
      </w:r>
      <w:r w:rsidRPr="00417241">
        <w:rPr>
          <w:rFonts w:ascii="Times New Roman" w:hAnsi="Times New Roman" w:cs="Times New Roman"/>
          <w:bCs/>
          <w:sz w:val="24"/>
          <w:szCs w:val="24"/>
          <w:lang w:val="en-US"/>
        </w:rPr>
        <w:t xml:space="preserve">and </w:t>
      </w:r>
      <w:r w:rsidRPr="00417241">
        <w:rPr>
          <w:rFonts w:ascii="Times New Roman" w:hAnsi="Times New Roman" w:cs="Times New Roman"/>
          <w:bCs/>
          <w:i/>
          <w:iCs/>
          <w:sz w:val="24"/>
          <w:szCs w:val="24"/>
          <w:lang w:val="en-US"/>
        </w:rPr>
        <w:t xml:space="preserve">Citrus aurantium </w:t>
      </w:r>
      <w:r w:rsidRPr="00417241">
        <w:rPr>
          <w:rFonts w:ascii="Times New Roman" w:hAnsi="Times New Roman" w:cs="Times New Roman"/>
          <w:bCs/>
          <w:sz w:val="24"/>
          <w:szCs w:val="24"/>
          <w:lang w:val="en-US"/>
        </w:rPr>
        <w:t>soil samples.</w:t>
      </w:r>
    </w:p>
    <w:tbl>
      <w:tblPr>
        <w:tblW w:w="0" w:type="auto"/>
        <w:jc w:val="center"/>
        <w:tblLook w:val="04A0" w:firstRow="1" w:lastRow="0" w:firstColumn="1" w:lastColumn="0" w:noHBand="0" w:noVBand="1"/>
      </w:tblPr>
      <w:tblGrid>
        <w:gridCol w:w="2083"/>
        <w:gridCol w:w="1809"/>
        <w:gridCol w:w="2243"/>
      </w:tblGrid>
      <w:tr w:rsidR="002F1B3A" w:rsidRPr="00417241" w14:paraId="22F3161C" w14:textId="77777777" w:rsidTr="00D47A44">
        <w:trPr>
          <w:trHeight w:val="620"/>
          <w:jc w:val="center"/>
        </w:trPr>
        <w:tc>
          <w:tcPr>
            <w:tcW w:w="0" w:type="auto"/>
            <w:gridSpan w:val="3"/>
            <w:tcBorders>
              <w:top w:val="single" w:sz="4" w:space="0" w:color="auto"/>
              <w:left w:val="single" w:sz="4" w:space="0" w:color="auto"/>
              <w:bottom w:val="single" w:sz="4" w:space="0" w:color="auto"/>
              <w:right w:val="single" w:sz="4" w:space="0" w:color="auto"/>
            </w:tcBorders>
            <w:hideMark/>
          </w:tcPr>
          <w:p w14:paraId="108394E0" w14:textId="77777777" w:rsidR="002F1B3A" w:rsidRPr="00417241" w:rsidRDefault="002F1B3A" w:rsidP="002F1B3A">
            <w:pPr>
              <w:spacing w:line="240" w:lineRule="auto"/>
              <w:jc w:val="center"/>
              <w:rPr>
                <w:rFonts w:ascii="Times New Roman" w:hAnsi="Times New Roman" w:cs="Times New Roman"/>
                <w:bCs/>
                <w:sz w:val="24"/>
                <w:szCs w:val="24"/>
                <w:lang w:val="en-US"/>
              </w:rPr>
            </w:pPr>
            <w:r w:rsidRPr="00417241">
              <w:rPr>
                <w:rFonts w:ascii="Times New Roman" w:hAnsi="Times New Roman" w:cs="Times New Roman"/>
                <w:bCs/>
                <w:sz w:val="24"/>
                <w:szCs w:val="24"/>
                <w:lang w:val="en-US"/>
              </w:rPr>
              <w:lastRenderedPageBreak/>
              <w:t>Atomic Absorption Spectrophotometry</w:t>
            </w:r>
          </w:p>
        </w:tc>
      </w:tr>
      <w:tr w:rsidR="002F1B3A" w:rsidRPr="00417241" w14:paraId="4DF71563" w14:textId="77777777" w:rsidTr="00D47A44">
        <w:trPr>
          <w:trHeight w:val="593"/>
          <w:jc w:val="center"/>
        </w:trPr>
        <w:tc>
          <w:tcPr>
            <w:tcW w:w="0" w:type="auto"/>
            <w:tcBorders>
              <w:top w:val="single" w:sz="4" w:space="0" w:color="auto"/>
              <w:left w:val="single" w:sz="4" w:space="0" w:color="auto"/>
              <w:bottom w:val="single" w:sz="4" w:space="0" w:color="auto"/>
              <w:right w:val="single" w:sz="4" w:space="0" w:color="auto"/>
            </w:tcBorders>
          </w:tcPr>
          <w:p w14:paraId="62A3FFFD" w14:textId="77777777" w:rsidR="002F1B3A" w:rsidRPr="00417241" w:rsidRDefault="002F1B3A" w:rsidP="002F1B3A">
            <w:pPr>
              <w:spacing w:line="240" w:lineRule="auto"/>
              <w:jc w:val="both"/>
              <w:rPr>
                <w:rFonts w:ascii="Times New Roman" w:hAnsi="Times New Roman" w:cs="Times New Roman"/>
                <w:bCs/>
                <w:sz w:val="24"/>
                <w:szCs w:val="24"/>
                <w:lang w:val="en-US"/>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8A0700A"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Soil Samples Concentrations (%)</w:t>
            </w:r>
          </w:p>
        </w:tc>
      </w:tr>
      <w:tr w:rsidR="002F1B3A" w:rsidRPr="00417241" w14:paraId="0D587D28" w14:textId="77777777" w:rsidTr="00D47A44">
        <w:trPr>
          <w:trHeight w:val="665"/>
          <w:jc w:val="center"/>
        </w:trPr>
        <w:tc>
          <w:tcPr>
            <w:tcW w:w="0" w:type="auto"/>
            <w:tcBorders>
              <w:top w:val="single" w:sz="4" w:space="0" w:color="auto"/>
              <w:left w:val="single" w:sz="4" w:space="0" w:color="auto"/>
              <w:bottom w:val="single" w:sz="4" w:space="0" w:color="auto"/>
              <w:right w:val="single" w:sz="4" w:space="0" w:color="auto"/>
            </w:tcBorders>
            <w:hideMark/>
          </w:tcPr>
          <w:p w14:paraId="1AFC4412" w14:textId="77777777" w:rsidR="002F1B3A" w:rsidRPr="00417241" w:rsidRDefault="002F1B3A" w:rsidP="002F1B3A">
            <w:pPr>
              <w:spacing w:line="240" w:lineRule="auto"/>
              <w:jc w:val="both"/>
              <w:rPr>
                <w:rFonts w:ascii="Times New Roman" w:hAnsi="Times New Roman" w:cs="Times New Roman"/>
                <w:bCs/>
                <w:sz w:val="24"/>
                <w:szCs w:val="24"/>
                <w:lang w:val="en-US"/>
              </w:rPr>
            </w:pPr>
            <w:bookmarkStart w:id="19" w:name="_Hlk153380100"/>
            <w:r w:rsidRPr="00417241">
              <w:rPr>
                <w:rFonts w:ascii="Times New Roman" w:hAnsi="Times New Roman" w:cs="Times New Roman"/>
                <w:bCs/>
                <w:sz w:val="24"/>
                <w:szCs w:val="24"/>
                <w:lang w:val="en-US"/>
              </w:rPr>
              <w:t>Micronutrients</w:t>
            </w:r>
          </w:p>
        </w:tc>
        <w:tc>
          <w:tcPr>
            <w:tcW w:w="0" w:type="auto"/>
            <w:tcBorders>
              <w:top w:val="single" w:sz="4" w:space="0" w:color="auto"/>
              <w:left w:val="single" w:sz="4" w:space="0" w:color="auto"/>
              <w:bottom w:val="single" w:sz="4" w:space="0" w:color="auto"/>
              <w:right w:val="single" w:sz="4" w:space="0" w:color="auto"/>
            </w:tcBorders>
            <w:hideMark/>
          </w:tcPr>
          <w:p w14:paraId="5ACC167E"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Healthy samples</w:t>
            </w:r>
          </w:p>
        </w:tc>
        <w:tc>
          <w:tcPr>
            <w:tcW w:w="0" w:type="auto"/>
            <w:tcBorders>
              <w:top w:val="single" w:sz="4" w:space="0" w:color="auto"/>
              <w:left w:val="single" w:sz="4" w:space="0" w:color="auto"/>
              <w:bottom w:val="single" w:sz="4" w:space="0" w:color="auto"/>
              <w:right w:val="single" w:sz="4" w:space="0" w:color="auto"/>
            </w:tcBorders>
            <w:hideMark/>
          </w:tcPr>
          <w:p w14:paraId="6287C334"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Co- infected samples</w:t>
            </w:r>
          </w:p>
        </w:tc>
      </w:tr>
      <w:tr w:rsidR="002F1B3A" w:rsidRPr="00417241" w14:paraId="7A298B60" w14:textId="77777777" w:rsidTr="00D47A44">
        <w:trPr>
          <w:jc w:val="center"/>
        </w:trPr>
        <w:tc>
          <w:tcPr>
            <w:tcW w:w="0" w:type="auto"/>
            <w:tcBorders>
              <w:top w:val="single" w:sz="4" w:space="0" w:color="auto"/>
              <w:left w:val="single" w:sz="4" w:space="0" w:color="auto"/>
              <w:bottom w:val="single" w:sz="4" w:space="0" w:color="auto"/>
              <w:right w:val="single" w:sz="4" w:space="0" w:color="auto"/>
            </w:tcBorders>
            <w:hideMark/>
          </w:tcPr>
          <w:p w14:paraId="16C62427"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Nitrogen (N)</w:t>
            </w:r>
          </w:p>
        </w:tc>
        <w:tc>
          <w:tcPr>
            <w:tcW w:w="0" w:type="auto"/>
            <w:tcBorders>
              <w:top w:val="single" w:sz="4" w:space="0" w:color="auto"/>
              <w:left w:val="single" w:sz="4" w:space="0" w:color="auto"/>
              <w:bottom w:val="single" w:sz="4" w:space="0" w:color="auto"/>
              <w:right w:val="single" w:sz="4" w:space="0" w:color="auto"/>
            </w:tcBorders>
            <w:hideMark/>
          </w:tcPr>
          <w:p w14:paraId="4A659D9F"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0.037</w:t>
            </w:r>
          </w:p>
        </w:tc>
        <w:tc>
          <w:tcPr>
            <w:tcW w:w="0" w:type="auto"/>
            <w:tcBorders>
              <w:top w:val="single" w:sz="4" w:space="0" w:color="auto"/>
              <w:left w:val="single" w:sz="4" w:space="0" w:color="auto"/>
              <w:bottom w:val="single" w:sz="4" w:space="0" w:color="auto"/>
              <w:right w:val="single" w:sz="4" w:space="0" w:color="auto"/>
            </w:tcBorders>
            <w:hideMark/>
          </w:tcPr>
          <w:p w14:paraId="375CB21B"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2.04</w:t>
            </w:r>
          </w:p>
        </w:tc>
      </w:tr>
      <w:tr w:rsidR="002F1B3A" w:rsidRPr="00417241" w14:paraId="6144D514" w14:textId="77777777" w:rsidTr="00D47A44">
        <w:trPr>
          <w:jc w:val="center"/>
        </w:trPr>
        <w:tc>
          <w:tcPr>
            <w:tcW w:w="0" w:type="auto"/>
            <w:tcBorders>
              <w:top w:val="single" w:sz="4" w:space="0" w:color="auto"/>
              <w:left w:val="single" w:sz="4" w:space="0" w:color="auto"/>
              <w:bottom w:val="single" w:sz="4" w:space="0" w:color="auto"/>
              <w:right w:val="single" w:sz="4" w:space="0" w:color="auto"/>
            </w:tcBorders>
            <w:hideMark/>
          </w:tcPr>
          <w:p w14:paraId="26D4CC5A"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Phosphorous (P)</w:t>
            </w:r>
          </w:p>
        </w:tc>
        <w:tc>
          <w:tcPr>
            <w:tcW w:w="0" w:type="auto"/>
            <w:tcBorders>
              <w:top w:val="single" w:sz="4" w:space="0" w:color="auto"/>
              <w:left w:val="single" w:sz="4" w:space="0" w:color="auto"/>
              <w:bottom w:val="single" w:sz="4" w:space="0" w:color="auto"/>
              <w:right w:val="single" w:sz="4" w:space="0" w:color="auto"/>
            </w:tcBorders>
            <w:hideMark/>
          </w:tcPr>
          <w:p w14:paraId="4CB05084"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0.00434</w:t>
            </w:r>
          </w:p>
        </w:tc>
        <w:tc>
          <w:tcPr>
            <w:tcW w:w="0" w:type="auto"/>
            <w:tcBorders>
              <w:top w:val="single" w:sz="4" w:space="0" w:color="auto"/>
              <w:left w:val="single" w:sz="4" w:space="0" w:color="auto"/>
              <w:bottom w:val="single" w:sz="4" w:space="0" w:color="auto"/>
              <w:right w:val="single" w:sz="4" w:space="0" w:color="auto"/>
            </w:tcBorders>
            <w:hideMark/>
          </w:tcPr>
          <w:p w14:paraId="230DBE28"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0.029072</w:t>
            </w:r>
          </w:p>
        </w:tc>
      </w:tr>
      <w:tr w:rsidR="002F1B3A" w:rsidRPr="00417241" w14:paraId="6C7DC180" w14:textId="77777777" w:rsidTr="00D47A44">
        <w:trPr>
          <w:jc w:val="center"/>
        </w:trPr>
        <w:tc>
          <w:tcPr>
            <w:tcW w:w="0" w:type="auto"/>
            <w:tcBorders>
              <w:top w:val="single" w:sz="4" w:space="0" w:color="auto"/>
              <w:left w:val="single" w:sz="4" w:space="0" w:color="auto"/>
              <w:bottom w:val="single" w:sz="4" w:space="0" w:color="auto"/>
              <w:right w:val="single" w:sz="4" w:space="0" w:color="auto"/>
            </w:tcBorders>
            <w:hideMark/>
          </w:tcPr>
          <w:p w14:paraId="28AF4439"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Potassium (K)</w:t>
            </w:r>
          </w:p>
        </w:tc>
        <w:tc>
          <w:tcPr>
            <w:tcW w:w="0" w:type="auto"/>
            <w:tcBorders>
              <w:top w:val="single" w:sz="4" w:space="0" w:color="auto"/>
              <w:left w:val="single" w:sz="4" w:space="0" w:color="auto"/>
              <w:bottom w:val="single" w:sz="4" w:space="0" w:color="auto"/>
              <w:right w:val="single" w:sz="4" w:space="0" w:color="auto"/>
            </w:tcBorders>
            <w:hideMark/>
          </w:tcPr>
          <w:p w14:paraId="66D8FE05"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0.0118</w:t>
            </w:r>
          </w:p>
        </w:tc>
        <w:tc>
          <w:tcPr>
            <w:tcW w:w="0" w:type="auto"/>
            <w:tcBorders>
              <w:top w:val="single" w:sz="4" w:space="0" w:color="auto"/>
              <w:left w:val="single" w:sz="4" w:space="0" w:color="auto"/>
              <w:bottom w:val="single" w:sz="4" w:space="0" w:color="auto"/>
              <w:right w:val="single" w:sz="4" w:space="0" w:color="auto"/>
            </w:tcBorders>
            <w:hideMark/>
          </w:tcPr>
          <w:p w14:paraId="2D95F250"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0.099221</w:t>
            </w:r>
          </w:p>
        </w:tc>
      </w:tr>
      <w:tr w:rsidR="002F1B3A" w:rsidRPr="00417241" w14:paraId="158F4B06" w14:textId="77777777" w:rsidTr="00D47A44">
        <w:trPr>
          <w:jc w:val="center"/>
        </w:trPr>
        <w:tc>
          <w:tcPr>
            <w:tcW w:w="0" w:type="auto"/>
            <w:tcBorders>
              <w:top w:val="single" w:sz="4" w:space="0" w:color="auto"/>
              <w:left w:val="single" w:sz="4" w:space="0" w:color="auto"/>
              <w:bottom w:val="single" w:sz="4" w:space="0" w:color="auto"/>
              <w:right w:val="single" w:sz="4" w:space="0" w:color="auto"/>
            </w:tcBorders>
            <w:hideMark/>
          </w:tcPr>
          <w:p w14:paraId="2F752E8E"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Chloride (Cl)</w:t>
            </w:r>
          </w:p>
        </w:tc>
        <w:tc>
          <w:tcPr>
            <w:tcW w:w="0" w:type="auto"/>
            <w:tcBorders>
              <w:top w:val="single" w:sz="4" w:space="0" w:color="auto"/>
              <w:left w:val="single" w:sz="4" w:space="0" w:color="auto"/>
              <w:bottom w:val="single" w:sz="4" w:space="0" w:color="auto"/>
              <w:right w:val="single" w:sz="4" w:space="0" w:color="auto"/>
            </w:tcBorders>
            <w:hideMark/>
          </w:tcPr>
          <w:p w14:paraId="3D87DC85"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0.284</w:t>
            </w:r>
          </w:p>
        </w:tc>
        <w:tc>
          <w:tcPr>
            <w:tcW w:w="0" w:type="auto"/>
            <w:tcBorders>
              <w:top w:val="single" w:sz="4" w:space="0" w:color="auto"/>
              <w:left w:val="single" w:sz="4" w:space="0" w:color="auto"/>
              <w:bottom w:val="single" w:sz="4" w:space="0" w:color="auto"/>
              <w:right w:val="single" w:sz="4" w:space="0" w:color="auto"/>
            </w:tcBorders>
            <w:hideMark/>
          </w:tcPr>
          <w:p w14:paraId="2023B97A"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0.16</w:t>
            </w:r>
          </w:p>
        </w:tc>
      </w:tr>
      <w:tr w:rsidR="002F1B3A" w:rsidRPr="00417241" w14:paraId="0643AC66" w14:textId="77777777" w:rsidTr="00D47A44">
        <w:trPr>
          <w:jc w:val="center"/>
        </w:trPr>
        <w:tc>
          <w:tcPr>
            <w:tcW w:w="0" w:type="auto"/>
            <w:tcBorders>
              <w:top w:val="single" w:sz="4" w:space="0" w:color="auto"/>
              <w:left w:val="single" w:sz="4" w:space="0" w:color="auto"/>
              <w:bottom w:val="single" w:sz="4" w:space="0" w:color="auto"/>
              <w:right w:val="single" w:sz="4" w:space="0" w:color="auto"/>
            </w:tcBorders>
            <w:hideMark/>
          </w:tcPr>
          <w:p w14:paraId="353DE685"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Zinc (Zn)</w:t>
            </w:r>
          </w:p>
        </w:tc>
        <w:tc>
          <w:tcPr>
            <w:tcW w:w="0" w:type="auto"/>
            <w:tcBorders>
              <w:top w:val="single" w:sz="4" w:space="0" w:color="auto"/>
              <w:left w:val="single" w:sz="4" w:space="0" w:color="auto"/>
              <w:bottom w:val="single" w:sz="4" w:space="0" w:color="auto"/>
              <w:right w:val="single" w:sz="4" w:space="0" w:color="auto"/>
            </w:tcBorders>
            <w:hideMark/>
          </w:tcPr>
          <w:p w14:paraId="22C13EC8"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0.000163</w:t>
            </w:r>
          </w:p>
        </w:tc>
        <w:tc>
          <w:tcPr>
            <w:tcW w:w="0" w:type="auto"/>
            <w:tcBorders>
              <w:top w:val="single" w:sz="4" w:space="0" w:color="auto"/>
              <w:left w:val="single" w:sz="4" w:space="0" w:color="auto"/>
              <w:bottom w:val="single" w:sz="4" w:space="0" w:color="auto"/>
              <w:right w:val="single" w:sz="4" w:space="0" w:color="auto"/>
            </w:tcBorders>
            <w:hideMark/>
          </w:tcPr>
          <w:p w14:paraId="6A92368D"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0.000305</w:t>
            </w:r>
          </w:p>
        </w:tc>
      </w:tr>
      <w:tr w:rsidR="002F1B3A" w:rsidRPr="00417241" w14:paraId="4835A1D5" w14:textId="77777777" w:rsidTr="00D47A44">
        <w:trPr>
          <w:jc w:val="center"/>
        </w:trPr>
        <w:tc>
          <w:tcPr>
            <w:tcW w:w="0" w:type="auto"/>
            <w:tcBorders>
              <w:top w:val="single" w:sz="4" w:space="0" w:color="auto"/>
              <w:left w:val="single" w:sz="4" w:space="0" w:color="auto"/>
              <w:bottom w:val="single" w:sz="4" w:space="0" w:color="auto"/>
              <w:right w:val="single" w:sz="4" w:space="0" w:color="auto"/>
            </w:tcBorders>
            <w:hideMark/>
          </w:tcPr>
          <w:p w14:paraId="6D396B1E"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Iron (Fe)</w:t>
            </w:r>
          </w:p>
        </w:tc>
        <w:tc>
          <w:tcPr>
            <w:tcW w:w="0" w:type="auto"/>
            <w:tcBorders>
              <w:top w:val="single" w:sz="4" w:space="0" w:color="auto"/>
              <w:left w:val="single" w:sz="4" w:space="0" w:color="auto"/>
              <w:bottom w:val="single" w:sz="4" w:space="0" w:color="auto"/>
              <w:right w:val="single" w:sz="4" w:space="0" w:color="auto"/>
            </w:tcBorders>
            <w:hideMark/>
          </w:tcPr>
          <w:p w14:paraId="4ECF423A"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0.000604</w:t>
            </w:r>
          </w:p>
        </w:tc>
        <w:tc>
          <w:tcPr>
            <w:tcW w:w="0" w:type="auto"/>
            <w:tcBorders>
              <w:top w:val="single" w:sz="4" w:space="0" w:color="auto"/>
              <w:left w:val="single" w:sz="4" w:space="0" w:color="auto"/>
              <w:bottom w:val="single" w:sz="4" w:space="0" w:color="auto"/>
              <w:right w:val="single" w:sz="4" w:space="0" w:color="auto"/>
            </w:tcBorders>
            <w:hideMark/>
          </w:tcPr>
          <w:p w14:paraId="002C8D4E"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0.07453</w:t>
            </w:r>
          </w:p>
        </w:tc>
      </w:tr>
      <w:tr w:rsidR="002F1B3A" w:rsidRPr="00417241" w14:paraId="1918CD3E" w14:textId="77777777" w:rsidTr="00D47A44">
        <w:trPr>
          <w:trHeight w:val="390"/>
          <w:jc w:val="center"/>
        </w:trPr>
        <w:tc>
          <w:tcPr>
            <w:tcW w:w="0" w:type="auto"/>
            <w:tcBorders>
              <w:top w:val="single" w:sz="4" w:space="0" w:color="auto"/>
              <w:left w:val="single" w:sz="4" w:space="0" w:color="auto"/>
              <w:bottom w:val="single" w:sz="4" w:space="0" w:color="auto"/>
              <w:right w:val="single" w:sz="4" w:space="0" w:color="auto"/>
            </w:tcBorders>
            <w:hideMark/>
          </w:tcPr>
          <w:p w14:paraId="4C8E4092"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Manganese (Mn)</w:t>
            </w:r>
          </w:p>
        </w:tc>
        <w:tc>
          <w:tcPr>
            <w:tcW w:w="0" w:type="auto"/>
            <w:tcBorders>
              <w:top w:val="single" w:sz="4" w:space="0" w:color="auto"/>
              <w:left w:val="single" w:sz="4" w:space="0" w:color="auto"/>
              <w:bottom w:val="single" w:sz="4" w:space="0" w:color="auto"/>
              <w:right w:val="single" w:sz="4" w:space="0" w:color="auto"/>
            </w:tcBorders>
            <w:hideMark/>
          </w:tcPr>
          <w:p w14:paraId="08500140"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0.00048</w:t>
            </w:r>
          </w:p>
        </w:tc>
        <w:tc>
          <w:tcPr>
            <w:tcW w:w="0" w:type="auto"/>
            <w:tcBorders>
              <w:top w:val="single" w:sz="4" w:space="0" w:color="auto"/>
              <w:left w:val="single" w:sz="4" w:space="0" w:color="auto"/>
              <w:bottom w:val="single" w:sz="4" w:space="0" w:color="auto"/>
              <w:right w:val="single" w:sz="4" w:space="0" w:color="auto"/>
            </w:tcBorders>
            <w:hideMark/>
          </w:tcPr>
          <w:p w14:paraId="004CB06C"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0.002675</w:t>
            </w:r>
          </w:p>
        </w:tc>
        <w:bookmarkEnd w:id="19"/>
      </w:tr>
      <w:tr w:rsidR="002F1B3A" w:rsidRPr="00417241" w14:paraId="1180ADDA" w14:textId="77777777" w:rsidTr="00D47A44">
        <w:trPr>
          <w:trHeight w:val="450"/>
          <w:jc w:val="center"/>
        </w:trPr>
        <w:tc>
          <w:tcPr>
            <w:tcW w:w="0" w:type="auto"/>
            <w:tcBorders>
              <w:top w:val="single" w:sz="4" w:space="0" w:color="auto"/>
              <w:left w:val="single" w:sz="4" w:space="0" w:color="auto"/>
              <w:bottom w:val="single" w:sz="4" w:space="0" w:color="auto"/>
              <w:right w:val="single" w:sz="4" w:space="0" w:color="auto"/>
            </w:tcBorders>
            <w:hideMark/>
          </w:tcPr>
          <w:p w14:paraId="67868B3B"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Mean ± S.D</w:t>
            </w:r>
          </w:p>
        </w:tc>
        <w:tc>
          <w:tcPr>
            <w:tcW w:w="0" w:type="auto"/>
            <w:tcBorders>
              <w:top w:val="single" w:sz="4" w:space="0" w:color="auto"/>
              <w:left w:val="single" w:sz="4" w:space="0" w:color="auto"/>
              <w:bottom w:val="single" w:sz="4" w:space="0" w:color="auto"/>
              <w:right w:val="single" w:sz="4" w:space="0" w:color="auto"/>
            </w:tcBorders>
            <w:hideMark/>
          </w:tcPr>
          <w:p w14:paraId="2F98381F"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0.05 ± 0.10</w:t>
            </w:r>
          </w:p>
        </w:tc>
        <w:tc>
          <w:tcPr>
            <w:tcW w:w="0" w:type="auto"/>
            <w:tcBorders>
              <w:top w:val="single" w:sz="4" w:space="0" w:color="auto"/>
              <w:left w:val="single" w:sz="4" w:space="0" w:color="auto"/>
              <w:bottom w:val="single" w:sz="4" w:space="0" w:color="auto"/>
              <w:right w:val="single" w:sz="4" w:space="0" w:color="auto"/>
            </w:tcBorders>
            <w:hideMark/>
          </w:tcPr>
          <w:p w14:paraId="7DADD992"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0.34 ± 0.75</w:t>
            </w:r>
          </w:p>
        </w:tc>
      </w:tr>
      <w:tr w:rsidR="002F1B3A" w:rsidRPr="00417241" w14:paraId="560E8DFE" w14:textId="77777777" w:rsidTr="00D47A44">
        <w:trPr>
          <w:trHeight w:val="548"/>
          <w:jc w:val="center"/>
        </w:trPr>
        <w:tc>
          <w:tcPr>
            <w:tcW w:w="0" w:type="auto"/>
            <w:tcBorders>
              <w:top w:val="single" w:sz="4" w:space="0" w:color="auto"/>
              <w:left w:val="single" w:sz="4" w:space="0" w:color="auto"/>
              <w:bottom w:val="single" w:sz="4" w:space="0" w:color="auto"/>
              <w:right w:val="single" w:sz="4" w:space="0" w:color="auto"/>
            </w:tcBorders>
            <w:hideMark/>
          </w:tcPr>
          <w:p w14:paraId="109A48C2"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t- test</w:t>
            </w:r>
          </w:p>
        </w:tc>
        <w:tc>
          <w:tcPr>
            <w:tcW w:w="0" w:type="auto"/>
            <w:gridSpan w:val="2"/>
            <w:tcBorders>
              <w:top w:val="single" w:sz="4" w:space="0" w:color="auto"/>
              <w:left w:val="single" w:sz="4" w:space="0" w:color="auto"/>
              <w:bottom w:val="single" w:sz="4" w:space="0" w:color="auto"/>
              <w:right w:val="single" w:sz="4" w:space="0" w:color="auto"/>
            </w:tcBorders>
            <w:hideMark/>
          </w:tcPr>
          <w:p w14:paraId="09E5F5AC"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0.34</w:t>
            </w:r>
          </w:p>
        </w:tc>
      </w:tr>
      <w:tr w:rsidR="002F1B3A" w:rsidRPr="00417241" w14:paraId="7AFF65E7" w14:textId="77777777" w:rsidTr="00D47A44">
        <w:trPr>
          <w:trHeight w:val="620"/>
          <w:jc w:val="center"/>
        </w:trPr>
        <w:tc>
          <w:tcPr>
            <w:tcW w:w="0" w:type="auto"/>
            <w:tcBorders>
              <w:top w:val="single" w:sz="4" w:space="0" w:color="auto"/>
              <w:left w:val="single" w:sz="4" w:space="0" w:color="auto"/>
              <w:bottom w:val="single" w:sz="4" w:space="0" w:color="auto"/>
              <w:right w:val="single" w:sz="4" w:space="0" w:color="auto"/>
            </w:tcBorders>
            <w:hideMark/>
          </w:tcPr>
          <w:p w14:paraId="076A2032"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One- way ANOVA</w:t>
            </w:r>
          </w:p>
        </w:tc>
        <w:tc>
          <w:tcPr>
            <w:tcW w:w="0" w:type="auto"/>
            <w:gridSpan w:val="2"/>
            <w:tcBorders>
              <w:top w:val="single" w:sz="4" w:space="0" w:color="auto"/>
              <w:left w:val="single" w:sz="4" w:space="0" w:color="auto"/>
              <w:bottom w:val="single" w:sz="4" w:space="0" w:color="auto"/>
              <w:right w:val="single" w:sz="4" w:space="0" w:color="auto"/>
            </w:tcBorders>
            <w:hideMark/>
          </w:tcPr>
          <w:p w14:paraId="0D61C641"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0.32</w:t>
            </w:r>
          </w:p>
        </w:tc>
      </w:tr>
    </w:tbl>
    <w:p w14:paraId="32F55B43" w14:textId="12436EDD" w:rsidR="002F1B3A" w:rsidRPr="00417241" w:rsidRDefault="002F1B3A" w:rsidP="00781201">
      <w:pPr>
        <w:spacing w:line="240" w:lineRule="auto"/>
        <w:ind w:left="720" w:firstLine="720"/>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Legend: p≥0.05</w:t>
      </w:r>
    </w:p>
    <w:p w14:paraId="09BAD510"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noProof/>
          <w:sz w:val="24"/>
          <w:szCs w:val="24"/>
          <w:lang w:val="en-US"/>
        </w:rPr>
        <w:drawing>
          <wp:inline distT="0" distB="0" distL="0" distR="0" wp14:anchorId="7122C1CD" wp14:editId="64BF37D0">
            <wp:extent cx="5022850" cy="3017886"/>
            <wp:effectExtent l="19050" t="19050" r="25400" b="11430"/>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4451" cy="3042881"/>
                    </a:xfrm>
                    <a:prstGeom prst="rect">
                      <a:avLst/>
                    </a:prstGeom>
                    <a:noFill/>
                    <a:ln w="9525" cmpd="sng">
                      <a:solidFill>
                        <a:srgbClr val="000000"/>
                      </a:solidFill>
                      <a:miter lim="800000"/>
                      <a:headEnd/>
                      <a:tailEnd/>
                    </a:ln>
                    <a:effectLst/>
                  </pic:spPr>
                </pic:pic>
              </a:graphicData>
            </a:graphic>
          </wp:inline>
        </w:drawing>
      </w:r>
    </w:p>
    <w:p w14:paraId="5F8C715F" w14:textId="77777777" w:rsidR="002F1B3A" w:rsidRPr="00D400CE" w:rsidRDefault="002F1B3A" w:rsidP="002F1B3A">
      <w:pPr>
        <w:spacing w:line="240" w:lineRule="auto"/>
        <w:jc w:val="both"/>
        <w:rPr>
          <w:rFonts w:ascii="Times New Roman" w:hAnsi="Times New Roman" w:cs="Times New Roman"/>
          <w:b/>
          <w:sz w:val="24"/>
          <w:szCs w:val="24"/>
          <w:lang w:val="en-US"/>
        </w:rPr>
      </w:pPr>
      <w:r w:rsidRPr="00D400CE">
        <w:rPr>
          <w:rFonts w:ascii="Times New Roman" w:hAnsi="Times New Roman" w:cs="Times New Roman"/>
          <w:b/>
          <w:iCs/>
          <w:sz w:val="24"/>
          <w:szCs w:val="24"/>
          <w:lang w:val="en-US"/>
        </w:rPr>
        <w:t xml:space="preserve">Figure 6: </w:t>
      </w:r>
      <w:r w:rsidRPr="00D400CE">
        <w:rPr>
          <w:rFonts w:ascii="Times New Roman" w:hAnsi="Times New Roman" w:cs="Times New Roman"/>
          <w:b/>
          <w:sz w:val="24"/>
          <w:szCs w:val="24"/>
          <w:lang w:val="en-US"/>
        </w:rPr>
        <w:t xml:space="preserve">Atomic Absorption Spectrophotometry: Micronutrient’s concentrations in healthy and co -infected </w:t>
      </w:r>
      <w:r w:rsidRPr="00D400CE">
        <w:rPr>
          <w:rFonts w:ascii="Times New Roman" w:hAnsi="Times New Roman" w:cs="Times New Roman"/>
          <w:b/>
          <w:i/>
          <w:iCs/>
          <w:sz w:val="24"/>
          <w:szCs w:val="24"/>
          <w:lang w:val="en-US"/>
        </w:rPr>
        <w:t xml:space="preserve">Citrus sinensis </w:t>
      </w:r>
      <w:r w:rsidRPr="00D400CE">
        <w:rPr>
          <w:rFonts w:ascii="Times New Roman" w:hAnsi="Times New Roman" w:cs="Times New Roman"/>
          <w:b/>
          <w:sz w:val="24"/>
          <w:szCs w:val="24"/>
          <w:lang w:val="en-US"/>
        </w:rPr>
        <w:t xml:space="preserve">and </w:t>
      </w:r>
      <w:r w:rsidRPr="00D400CE">
        <w:rPr>
          <w:rFonts w:ascii="Times New Roman" w:hAnsi="Times New Roman" w:cs="Times New Roman"/>
          <w:b/>
          <w:i/>
          <w:iCs/>
          <w:sz w:val="24"/>
          <w:szCs w:val="24"/>
          <w:lang w:val="en-US"/>
        </w:rPr>
        <w:t xml:space="preserve">Citrus aurantium </w:t>
      </w:r>
      <w:r w:rsidRPr="00D400CE">
        <w:rPr>
          <w:rFonts w:ascii="Times New Roman" w:hAnsi="Times New Roman" w:cs="Times New Roman"/>
          <w:b/>
          <w:sz w:val="24"/>
          <w:szCs w:val="24"/>
          <w:lang w:val="en-US"/>
        </w:rPr>
        <w:t>soil samples.</w:t>
      </w:r>
    </w:p>
    <w:p w14:paraId="29E629F2" w14:textId="77777777" w:rsidR="002F1B3A" w:rsidRPr="00417241" w:rsidRDefault="002F1B3A" w:rsidP="002F1B3A">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 xml:space="preserve">The bar graph and table 6 illustrated that the minerals uptake by citrus species grown in the co -infected soil varied as compared to the citrus species grown in the healthy soil. Results indicated the significant p value i.e., 0.32 surpassed common significance levels taken as 0.05. This suggests that there is insufficient evidence to support the rejection of the null hypothesis </w:t>
      </w:r>
      <w:r w:rsidRPr="00417241">
        <w:rPr>
          <w:rFonts w:ascii="Times New Roman" w:hAnsi="Times New Roman" w:cs="Times New Roman"/>
          <w:bCs/>
          <w:sz w:val="24"/>
          <w:szCs w:val="24"/>
          <w:lang w:val="en-US"/>
        </w:rPr>
        <w:lastRenderedPageBreak/>
        <w:t xml:space="preserve">by One-way ANOVA between the healthy and co- infected soil samples of </w:t>
      </w:r>
      <w:r w:rsidRPr="00417241">
        <w:rPr>
          <w:rFonts w:ascii="Times New Roman" w:hAnsi="Times New Roman" w:cs="Times New Roman"/>
          <w:bCs/>
          <w:i/>
          <w:iCs/>
          <w:sz w:val="24"/>
          <w:szCs w:val="24"/>
          <w:lang w:val="en-US"/>
        </w:rPr>
        <w:t xml:space="preserve">Citrus sinensis </w:t>
      </w:r>
      <w:r w:rsidRPr="00417241">
        <w:rPr>
          <w:rFonts w:ascii="Times New Roman" w:hAnsi="Times New Roman" w:cs="Times New Roman"/>
          <w:bCs/>
          <w:sz w:val="24"/>
          <w:szCs w:val="24"/>
          <w:lang w:val="en-US"/>
        </w:rPr>
        <w:t xml:space="preserve">and </w:t>
      </w:r>
      <w:r w:rsidRPr="00417241">
        <w:rPr>
          <w:rFonts w:ascii="Times New Roman" w:hAnsi="Times New Roman" w:cs="Times New Roman"/>
          <w:bCs/>
          <w:i/>
          <w:iCs/>
          <w:sz w:val="24"/>
          <w:szCs w:val="24"/>
          <w:lang w:val="en-US"/>
        </w:rPr>
        <w:t>Citrus aurantium</w:t>
      </w:r>
      <w:r w:rsidRPr="00417241">
        <w:rPr>
          <w:rFonts w:ascii="Times New Roman" w:hAnsi="Times New Roman" w:cs="Times New Roman"/>
          <w:bCs/>
          <w:sz w:val="24"/>
          <w:szCs w:val="24"/>
          <w:lang w:val="en-US"/>
        </w:rPr>
        <w:t>.</w:t>
      </w:r>
    </w:p>
    <w:p w14:paraId="7DE3F9FC" w14:textId="77777777" w:rsidR="002F1B3A" w:rsidRPr="00417241" w:rsidRDefault="002F1B3A" w:rsidP="002F1B3A">
      <w:pPr>
        <w:spacing w:line="240" w:lineRule="auto"/>
        <w:jc w:val="both"/>
        <w:rPr>
          <w:rFonts w:ascii="Times New Roman" w:hAnsi="Times New Roman" w:cs="Times New Roman"/>
          <w:b/>
          <w:bCs/>
          <w:sz w:val="24"/>
          <w:szCs w:val="24"/>
          <w:lang w:val="en-US"/>
        </w:rPr>
      </w:pPr>
      <w:r w:rsidRPr="00417241">
        <w:rPr>
          <w:rFonts w:ascii="Times New Roman" w:hAnsi="Times New Roman" w:cs="Times New Roman"/>
          <w:b/>
          <w:bCs/>
          <w:sz w:val="24"/>
          <w:szCs w:val="24"/>
          <w:lang w:val="en-US"/>
        </w:rPr>
        <w:t>Discussion</w:t>
      </w:r>
    </w:p>
    <w:p w14:paraId="2DFA26EB" w14:textId="1F903F19" w:rsidR="002F1B3A" w:rsidRPr="00417241" w:rsidRDefault="00D47A44" w:rsidP="006C371F">
      <w:pPr>
        <w:pStyle w:val="NormalWeb"/>
        <w:jc w:val="both"/>
      </w:pPr>
      <w:r w:rsidRPr="00417241">
        <w:t>Co-infection is</w:t>
      </w:r>
      <w:r w:rsidR="006C371F" w:rsidRPr="00417241">
        <w:t xml:space="preserve"> devastating </w:t>
      </w:r>
      <w:r w:rsidRPr="00417241">
        <w:t>for</w:t>
      </w:r>
      <w:r w:rsidR="006C371F" w:rsidRPr="00417241">
        <w:t xml:space="preserve"> citrus </w:t>
      </w:r>
      <w:r w:rsidRPr="00417241">
        <w:t>cultivars</w:t>
      </w:r>
      <w:r w:rsidR="006C371F" w:rsidRPr="00417241">
        <w:t xml:space="preserve">. </w:t>
      </w:r>
      <w:r w:rsidRPr="00417241">
        <w:t>It usually</w:t>
      </w:r>
      <w:r w:rsidR="006C371F" w:rsidRPr="00417241">
        <w:t xml:space="preserve"> causes decline </w:t>
      </w:r>
      <w:r w:rsidRPr="00417241">
        <w:t xml:space="preserve">rate </w:t>
      </w:r>
      <w:r w:rsidR="006C371F" w:rsidRPr="00417241">
        <w:t xml:space="preserve">in nutrient uptake and </w:t>
      </w:r>
      <w:r w:rsidRPr="00417241">
        <w:t>defence</w:t>
      </w:r>
      <w:r w:rsidR="006C371F" w:rsidRPr="00417241">
        <w:t xml:space="preserve"> </w:t>
      </w:r>
      <w:r w:rsidRPr="00417241">
        <w:t xml:space="preserve">mechanism </w:t>
      </w:r>
      <w:r w:rsidR="006C371F" w:rsidRPr="00417241">
        <w:t xml:space="preserve">responses which </w:t>
      </w:r>
      <w:r w:rsidRPr="00417241">
        <w:t xml:space="preserve">ultimately </w:t>
      </w:r>
      <w:r w:rsidR="006C371F" w:rsidRPr="00417241">
        <w:t>induce</w:t>
      </w:r>
      <w:r w:rsidRPr="00417241">
        <w:t>d</w:t>
      </w:r>
      <w:r w:rsidR="006C371F" w:rsidRPr="00417241">
        <w:t xml:space="preserve"> synergistic stress disadvantage</w:t>
      </w:r>
      <w:r w:rsidRPr="00417241">
        <w:t>s</w:t>
      </w:r>
      <w:r w:rsidR="006C371F" w:rsidRPr="00417241">
        <w:t xml:space="preserve"> to the trees accelerating </w:t>
      </w:r>
      <w:r w:rsidRPr="00417241">
        <w:t xml:space="preserve">with </w:t>
      </w:r>
      <w:r w:rsidR="006C371F" w:rsidRPr="00417241">
        <w:t xml:space="preserve">HLB effects with CBC </w:t>
      </w:r>
      <w:r w:rsidRPr="00417241">
        <w:t>(Gottwald et al. 2014). The co-infection</w:t>
      </w:r>
      <w:r w:rsidR="006C371F" w:rsidRPr="00417241">
        <w:t xml:space="preserve"> resulted a significant reduction in citrus crop yield and quality, putting the economic viability of global citrus production at risk. Now more than ever, the global problem of co-infection in citrus orchards must be brought to light and ultimately managed for continued ecosystem health and resilience. Prior research as well also supports our citrus nutrient uptake work. A strong indication of the significance to nutrient acquisition within root architecture, and specifically </w:t>
      </w:r>
      <w:r w:rsidRPr="00417241">
        <w:t>the kind</w:t>
      </w:r>
      <w:r w:rsidR="006C371F" w:rsidRPr="00417241">
        <w:t xml:space="preserve"> of roots that enhance nutrients absorption in citrus. It was </w:t>
      </w:r>
      <w:r w:rsidRPr="00417241">
        <w:t>seen that</w:t>
      </w:r>
      <w:r w:rsidR="006C371F" w:rsidRPr="00417241">
        <w:t xml:space="preserve"> the level of importance that the mycorrhizal associations </w:t>
      </w:r>
      <w:r w:rsidRPr="00417241">
        <w:t>with the</w:t>
      </w:r>
      <w:r w:rsidR="006C371F" w:rsidRPr="00417241">
        <w:t xml:space="preserve"> micronutrient uptake in plants</w:t>
      </w:r>
      <w:r w:rsidRPr="00417241">
        <w:t xml:space="preserve"> also affected</w:t>
      </w:r>
      <w:r w:rsidR="006C371F" w:rsidRPr="00417241">
        <w:t>. This has implications about how root soil microbiomes may impact the nutrient requirements of citrus trees. Previous research has helped us to understand the intricate mechanisms that regulate uptake of micronutrients in citrus. Uptake of essential micronutrients like nitrogen (N), phosphorous (P), potassium (K), zinc (Zn), iron (Fe) and manganese (Mn). These may be processes wherein the needy resources are engaged such as nutrient uptake by roots or ion transportation and with certain physiological activities. The influence of environmental factors, soil conditions and pathogen presence on these mechanisms has been the subject in this investigation</w:t>
      </w:r>
      <w:r w:rsidR="006C371F" w:rsidRPr="00417241">
        <w:rPr>
          <w:rFonts w:eastAsia="Calibri"/>
        </w:rPr>
        <w:t xml:space="preserve"> (Li et al., 2017</w:t>
      </w:r>
      <w:r w:rsidR="002F1B3A" w:rsidRPr="00417241">
        <w:rPr>
          <w:rFonts w:eastAsia="Calibri"/>
        </w:rPr>
        <w:t>).</w:t>
      </w:r>
    </w:p>
    <w:p w14:paraId="70B3CE46" w14:textId="52188ADD" w:rsidR="000F375D" w:rsidRPr="00417241" w:rsidRDefault="000F375D" w:rsidP="000F375D">
      <w:pPr>
        <w:spacing w:line="240" w:lineRule="auto"/>
        <w:jc w:val="both"/>
        <w:rPr>
          <w:rFonts w:ascii="Times New Roman" w:hAnsi="Times New Roman" w:cs="Times New Roman"/>
          <w:bCs/>
          <w:sz w:val="24"/>
          <w:szCs w:val="24"/>
          <w:lang w:val="en-US"/>
        </w:rPr>
      </w:pPr>
      <w:r w:rsidRPr="00417241">
        <w:rPr>
          <w:rFonts w:ascii="Times New Roman" w:hAnsi="Times New Roman" w:cs="Times New Roman"/>
          <w:bCs/>
          <w:sz w:val="24"/>
          <w:szCs w:val="24"/>
          <w:lang w:val="en-US"/>
        </w:rPr>
        <w:t xml:space="preserve">This study correlates with the different prior studies have consistently shown that specific infections, like HLB, have the ability to disturb the balance of vital </w:t>
      </w:r>
      <w:r w:rsidR="00D47A44" w:rsidRPr="00417241">
        <w:rPr>
          <w:rFonts w:ascii="Times New Roman" w:hAnsi="Times New Roman" w:cs="Times New Roman"/>
          <w:bCs/>
          <w:sz w:val="24"/>
          <w:szCs w:val="24"/>
          <w:lang w:val="en-US"/>
        </w:rPr>
        <w:t>nutrients</w:t>
      </w:r>
      <w:r w:rsidRPr="00417241">
        <w:rPr>
          <w:rFonts w:ascii="Times New Roman" w:hAnsi="Times New Roman" w:cs="Times New Roman"/>
          <w:bCs/>
          <w:sz w:val="24"/>
          <w:szCs w:val="24"/>
          <w:lang w:val="en-US"/>
        </w:rPr>
        <w:t xml:space="preserve"> necessary for optimal plant development and the negative impacts of HLB on the absorption of nutrients were emphasized, with a specific focus on the imbalances in potassium (K) and iron (Fe) levels in citrus trees (Li </w:t>
      </w:r>
      <w:r w:rsidRPr="00417241">
        <w:rPr>
          <w:rFonts w:ascii="Times New Roman" w:hAnsi="Times New Roman" w:cs="Times New Roman"/>
          <w:bCs/>
          <w:iCs/>
          <w:sz w:val="24"/>
          <w:szCs w:val="24"/>
          <w:lang w:val="en-US"/>
        </w:rPr>
        <w:t>et al.,</w:t>
      </w:r>
      <w:r w:rsidRPr="00417241">
        <w:rPr>
          <w:rFonts w:ascii="Times New Roman" w:hAnsi="Times New Roman" w:cs="Times New Roman"/>
          <w:bCs/>
          <w:sz w:val="24"/>
          <w:szCs w:val="24"/>
          <w:lang w:val="en-US"/>
        </w:rPr>
        <w:t xml:space="preserve"> 2019). In a similar way another previous study which shown that the correlation between fluctuations in zinc (Zn) and manganese (Mn) concentrations in citrus plants, the essential micronutrients have been </w:t>
      </w:r>
      <w:r w:rsidR="00D47A44" w:rsidRPr="00417241">
        <w:rPr>
          <w:rFonts w:ascii="Times New Roman" w:hAnsi="Times New Roman" w:cs="Times New Roman"/>
          <w:bCs/>
          <w:sz w:val="24"/>
          <w:szCs w:val="24"/>
          <w:lang w:val="en-US"/>
        </w:rPr>
        <w:t>important</w:t>
      </w:r>
      <w:r w:rsidRPr="00417241">
        <w:rPr>
          <w:rFonts w:ascii="Times New Roman" w:hAnsi="Times New Roman" w:cs="Times New Roman"/>
          <w:bCs/>
          <w:sz w:val="24"/>
          <w:szCs w:val="24"/>
          <w:lang w:val="en-US"/>
        </w:rPr>
        <w:t xml:space="preserve"> for various enzymatic processes, the production of energy through photosynthesis, and the overall functioning of plant met</w:t>
      </w:r>
      <w:r w:rsidR="00D47A44" w:rsidRPr="00417241">
        <w:rPr>
          <w:rFonts w:ascii="Times New Roman" w:hAnsi="Times New Roman" w:cs="Times New Roman"/>
          <w:bCs/>
          <w:sz w:val="24"/>
          <w:szCs w:val="24"/>
          <w:lang w:val="en-US"/>
        </w:rPr>
        <w:t>abolism has been affected in co–</w:t>
      </w:r>
      <w:r w:rsidRPr="00417241">
        <w:rPr>
          <w:rFonts w:ascii="Times New Roman" w:hAnsi="Times New Roman" w:cs="Times New Roman"/>
          <w:bCs/>
          <w:sz w:val="24"/>
          <w:szCs w:val="24"/>
          <w:lang w:val="en-US"/>
        </w:rPr>
        <w:t xml:space="preserve">infected </w:t>
      </w:r>
      <w:r w:rsidR="00D47A44" w:rsidRPr="00417241">
        <w:rPr>
          <w:rFonts w:ascii="Times New Roman" w:hAnsi="Times New Roman" w:cs="Times New Roman"/>
          <w:bCs/>
          <w:sz w:val="24"/>
          <w:szCs w:val="24"/>
          <w:lang w:val="en-US"/>
        </w:rPr>
        <w:t>cultivars</w:t>
      </w:r>
      <w:r w:rsidRPr="00417241">
        <w:rPr>
          <w:rFonts w:ascii="Times New Roman" w:hAnsi="Times New Roman" w:cs="Times New Roman"/>
          <w:bCs/>
          <w:sz w:val="24"/>
          <w:szCs w:val="24"/>
          <w:lang w:val="en-US"/>
        </w:rPr>
        <w:t xml:space="preserve"> due to their reduced uptake from soil (Jones et al., 2016). The disturbance of their equilibrium can lead to a series of consequences that negatively impact the well-being and productivity of citrus crops (Zhang </w:t>
      </w:r>
      <w:r w:rsidRPr="00417241">
        <w:rPr>
          <w:rFonts w:ascii="Times New Roman" w:hAnsi="Times New Roman" w:cs="Times New Roman"/>
          <w:bCs/>
          <w:iCs/>
          <w:sz w:val="24"/>
          <w:szCs w:val="24"/>
          <w:lang w:val="en-US"/>
        </w:rPr>
        <w:t>et al.</w:t>
      </w:r>
      <w:r w:rsidRPr="00417241">
        <w:rPr>
          <w:rFonts w:ascii="Times New Roman" w:hAnsi="Times New Roman" w:cs="Times New Roman"/>
          <w:bCs/>
          <w:i/>
          <w:iCs/>
          <w:sz w:val="24"/>
          <w:szCs w:val="24"/>
          <w:lang w:val="en-US"/>
        </w:rPr>
        <w:t>,</w:t>
      </w:r>
      <w:r w:rsidRPr="00417241">
        <w:rPr>
          <w:rFonts w:ascii="Times New Roman" w:hAnsi="Times New Roman" w:cs="Times New Roman"/>
          <w:bCs/>
          <w:sz w:val="24"/>
          <w:szCs w:val="24"/>
          <w:lang w:val="en-US"/>
        </w:rPr>
        <w:t xml:space="preserve"> 2013). In comparison, our study offers a distinct viewpoint as it examined the concurrent influence of HLB and CBC on the absorption of micronutrients in citrus plants. The comprehensive understanding of challenges presented by co-infections has been facilitated by this holistic approach. The urgency to implement integrated management strategies for co-infected orchards is underscored by the noted deviations from the healthy baseline, which align with findings from previous studies (Gottwald </w:t>
      </w:r>
      <w:r w:rsidRPr="00417241">
        <w:rPr>
          <w:rFonts w:ascii="Times New Roman" w:hAnsi="Times New Roman" w:cs="Times New Roman"/>
          <w:bCs/>
          <w:i/>
          <w:iCs/>
          <w:sz w:val="24"/>
          <w:szCs w:val="24"/>
          <w:lang w:val="en-US"/>
        </w:rPr>
        <w:t>et al.,</w:t>
      </w:r>
      <w:r w:rsidRPr="00417241">
        <w:rPr>
          <w:rFonts w:ascii="Times New Roman" w:hAnsi="Times New Roman" w:cs="Times New Roman"/>
          <w:bCs/>
          <w:sz w:val="24"/>
          <w:szCs w:val="24"/>
          <w:lang w:val="en-US"/>
        </w:rPr>
        <w:t xml:space="preserve"> 2014; Zhang </w:t>
      </w:r>
      <w:r w:rsidRPr="00417241">
        <w:rPr>
          <w:rFonts w:ascii="Times New Roman" w:hAnsi="Times New Roman" w:cs="Times New Roman"/>
          <w:bCs/>
          <w:i/>
          <w:iCs/>
          <w:sz w:val="24"/>
          <w:szCs w:val="24"/>
          <w:lang w:val="en-US"/>
        </w:rPr>
        <w:t>et al.,</w:t>
      </w:r>
      <w:r w:rsidRPr="00417241">
        <w:rPr>
          <w:rFonts w:ascii="Times New Roman" w:hAnsi="Times New Roman" w:cs="Times New Roman"/>
          <w:bCs/>
          <w:sz w:val="24"/>
          <w:szCs w:val="24"/>
          <w:lang w:val="en-US"/>
        </w:rPr>
        <w:t xml:space="preserve"> 2015).</w:t>
      </w:r>
    </w:p>
    <w:p w14:paraId="3CFD4984" w14:textId="61C5AAB1" w:rsidR="000F375D" w:rsidRPr="00417241" w:rsidRDefault="000F375D" w:rsidP="000F375D">
      <w:pPr>
        <w:spacing w:line="240" w:lineRule="auto"/>
        <w:jc w:val="both"/>
        <w:rPr>
          <w:rFonts w:ascii="Times New Roman" w:eastAsia="Calibri" w:hAnsi="Times New Roman" w:cs="Times New Roman"/>
          <w:sz w:val="24"/>
          <w:szCs w:val="24"/>
          <w:lang w:val="en-US"/>
        </w:rPr>
      </w:pPr>
      <w:r w:rsidRPr="00417241">
        <w:rPr>
          <w:rFonts w:ascii="Times New Roman" w:eastAsia="Calibri" w:hAnsi="Times New Roman" w:cs="Times New Roman"/>
          <w:sz w:val="24"/>
          <w:szCs w:val="24"/>
        </w:rPr>
        <w:t>It has been indicated that the presence of HLB infection in citrus trees is often associated with changes in the pH levels of the surrounding soil. The presence of HLB leads to acidic conditions which affect microbial function</w:t>
      </w:r>
      <w:r w:rsidR="009F5124" w:rsidRPr="00417241">
        <w:rPr>
          <w:rFonts w:ascii="Times New Roman" w:eastAsia="Calibri" w:hAnsi="Times New Roman" w:cs="Times New Roman"/>
          <w:sz w:val="24"/>
          <w:szCs w:val="24"/>
        </w:rPr>
        <w:t>s</w:t>
      </w:r>
      <w:r w:rsidRPr="00417241">
        <w:rPr>
          <w:rFonts w:ascii="Times New Roman" w:eastAsia="Calibri" w:hAnsi="Times New Roman" w:cs="Times New Roman"/>
          <w:sz w:val="24"/>
          <w:szCs w:val="24"/>
        </w:rPr>
        <w:t xml:space="preserve"> and nutrient accessibility in the soil, consequently affecting the overall well</w:t>
      </w:r>
      <w:r w:rsidR="006C371F" w:rsidRPr="00417241">
        <w:rPr>
          <w:rFonts w:ascii="Times New Roman" w:eastAsia="Calibri" w:hAnsi="Times New Roman" w:cs="Times New Roman"/>
          <w:sz w:val="24"/>
          <w:szCs w:val="24"/>
        </w:rPr>
        <w:t>-being of citrus trees (Lehman et al.,</w:t>
      </w:r>
      <w:r w:rsidRPr="00417241">
        <w:rPr>
          <w:rFonts w:ascii="Times New Roman" w:eastAsia="Calibri" w:hAnsi="Times New Roman" w:cs="Times New Roman"/>
          <w:sz w:val="24"/>
          <w:szCs w:val="24"/>
        </w:rPr>
        <w:t xml:space="preserve"> 2014). Electrical conductivity of soil altere</w:t>
      </w:r>
      <w:r w:rsidR="009F5124" w:rsidRPr="00417241">
        <w:rPr>
          <w:rFonts w:ascii="Times New Roman" w:eastAsia="Calibri" w:hAnsi="Times New Roman" w:cs="Times New Roman"/>
          <w:sz w:val="24"/>
          <w:szCs w:val="24"/>
        </w:rPr>
        <w:t>d as a result of HLB and CBC co</w:t>
      </w:r>
      <w:r w:rsidRPr="00417241">
        <w:rPr>
          <w:rFonts w:ascii="Times New Roman" w:eastAsia="Calibri" w:hAnsi="Times New Roman" w:cs="Times New Roman"/>
          <w:sz w:val="24"/>
          <w:szCs w:val="24"/>
        </w:rPr>
        <w:t>-infection. These changes signify fluctuations in ion levels and the a</w:t>
      </w:r>
      <w:r w:rsidR="006C371F" w:rsidRPr="00417241">
        <w:rPr>
          <w:rFonts w:ascii="Times New Roman" w:eastAsia="Calibri" w:hAnsi="Times New Roman" w:cs="Times New Roman"/>
          <w:sz w:val="24"/>
          <w:szCs w:val="24"/>
        </w:rPr>
        <w:t>vailability of nutrients (Stangoulis</w:t>
      </w:r>
      <w:r w:rsidRPr="00417241">
        <w:rPr>
          <w:rFonts w:ascii="Times New Roman" w:eastAsia="Calibri" w:hAnsi="Times New Roman" w:cs="Times New Roman"/>
          <w:sz w:val="24"/>
          <w:szCs w:val="24"/>
        </w:rPr>
        <w:t xml:space="preserve"> </w:t>
      </w:r>
      <w:r w:rsidRPr="00417241">
        <w:rPr>
          <w:rFonts w:ascii="Times New Roman" w:eastAsia="Calibri" w:hAnsi="Times New Roman" w:cs="Times New Roman"/>
          <w:iCs/>
          <w:sz w:val="24"/>
          <w:szCs w:val="24"/>
        </w:rPr>
        <w:t>et al.,</w:t>
      </w:r>
      <w:r w:rsidR="006C371F" w:rsidRPr="00417241">
        <w:rPr>
          <w:rFonts w:ascii="Times New Roman" w:eastAsia="Calibri" w:hAnsi="Times New Roman" w:cs="Times New Roman"/>
          <w:sz w:val="24"/>
          <w:szCs w:val="24"/>
        </w:rPr>
        <w:t xml:space="preserve"> 2017</w:t>
      </w:r>
      <w:r w:rsidRPr="00417241">
        <w:rPr>
          <w:rFonts w:ascii="Times New Roman" w:eastAsia="Calibri" w:hAnsi="Times New Roman" w:cs="Times New Roman"/>
          <w:sz w:val="24"/>
          <w:szCs w:val="24"/>
        </w:rPr>
        <w:t xml:space="preserve">) showed the consistency with these results. </w:t>
      </w:r>
      <w:r w:rsidRPr="00417241">
        <w:rPr>
          <w:rFonts w:ascii="Times New Roman" w:eastAsia="Calibri" w:hAnsi="Times New Roman" w:cs="Times New Roman"/>
          <w:sz w:val="24"/>
          <w:szCs w:val="24"/>
          <w:lang w:val="en-US"/>
        </w:rPr>
        <w:t xml:space="preserve">Our study builds on this hypothesis and examines the effectiveness of similar interventions in the unique context of BCC and HLB co-infection. By synthesizing this information, their work highlighted the key role of soil health in maintaining optimal </w:t>
      </w:r>
      <w:r w:rsidRPr="00417241">
        <w:rPr>
          <w:rFonts w:ascii="Times New Roman" w:eastAsia="Calibri" w:hAnsi="Times New Roman" w:cs="Times New Roman"/>
          <w:sz w:val="24"/>
          <w:szCs w:val="24"/>
          <w:lang w:val="en-US"/>
        </w:rPr>
        <w:lastRenderedPageBreak/>
        <w:t>micronutrient levels. In our study analyzing soil micronutrient dynamics in co-infected orchards of citrus samples. By comparing our results with their objectives, we aim to describe context-specific strategies that addressed the unique challenges posed by coinfection scenarios. Their study emphasized integrated management practices, including foliar applications and soil amendments, to comprehensively address nutrient deficiencies in citrus groves. Essentially, our discussion aimed to derive practical and contextual recommendations for orchard management in the face of complex pathogen interactions through a thorough comparative analysis of these groundbreaking studies, thereby providing a valuable source of information for farmers an</w:t>
      </w:r>
      <w:r w:rsidR="006C371F" w:rsidRPr="00417241">
        <w:rPr>
          <w:rFonts w:ascii="Times New Roman" w:eastAsia="Calibri" w:hAnsi="Times New Roman" w:cs="Times New Roman"/>
          <w:sz w:val="24"/>
          <w:szCs w:val="24"/>
          <w:lang w:val="en-US"/>
        </w:rPr>
        <w:t>d researchers (Wang, 2019</w:t>
      </w:r>
      <w:r w:rsidRPr="00417241">
        <w:rPr>
          <w:rFonts w:ascii="Times New Roman" w:eastAsia="Calibri" w:hAnsi="Times New Roman" w:cs="Times New Roman"/>
          <w:sz w:val="24"/>
          <w:szCs w:val="24"/>
          <w:lang w:val="en-US"/>
        </w:rPr>
        <w:t>).</w:t>
      </w:r>
    </w:p>
    <w:p w14:paraId="5BFA30FB" w14:textId="77777777" w:rsidR="000F375D" w:rsidRPr="00417241" w:rsidRDefault="000F375D" w:rsidP="000F375D">
      <w:pPr>
        <w:spacing w:line="240" w:lineRule="auto"/>
        <w:jc w:val="both"/>
        <w:rPr>
          <w:rFonts w:ascii="Times New Roman" w:eastAsia="Calibri" w:hAnsi="Times New Roman" w:cs="Times New Roman"/>
          <w:b/>
          <w:sz w:val="24"/>
          <w:szCs w:val="24"/>
          <w:lang w:val="en-US"/>
        </w:rPr>
      </w:pPr>
      <w:r w:rsidRPr="00417241">
        <w:rPr>
          <w:rFonts w:ascii="Times New Roman" w:eastAsia="Calibri" w:hAnsi="Times New Roman" w:cs="Times New Roman"/>
          <w:b/>
          <w:sz w:val="24"/>
          <w:szCs w:val="24"/>
          <w:lang w:val="en-US"/>
        </w:rPr>
        <w:t>Conclusion</w:t>
      </w:r>
    </w:p>
    <w:p w14:paraId="6CBF8FED" w14:textId="0EE9C1AC" w:rsidR="00365379" w:rsidRPr="00417241" w:rsidRDefault="006C371F" w:rsidP="00365379">
      <w:pPr>
        <w:pStyle w:val="NormalWeb"/>
        <w:jc w:val="both"/>
        <w:rPr>
          <w:lang w:val="en-US" w:eastAsia="en-US"/>
        </w:rPr>
      </w:pPr>
      <w:r w:rsidRPr="00417241">
        <w:t xml:space="preserve">Coinfection of Huanglongbing (HLB) and Citrus Canker (CBC), reduce the nutrient uptake from citrus leaf &amp; soil by limiting nitrogen like, N, P, K in addition to more minerals include Zn, Cl, and Fe followed with Mn. The worldwide citrus industry has faced a problem. Another type of analysis included was one that tested the multistate nature between these diseases and how they impact nutrient uptake in the tree, which results to changes on microelement quantity present in the soil. In the present study useful information has been provided through quantitative PCR (qPCR) and atomic absorption spectrophotometric analyses as well as soil properties analysis. In this case, the citric leafs were analyzed for both highlighted PCR of CBC (five samples) soil pH and electrical conductivity. </w:t>
      </w:r>
      <w:r w:rsidR="007B79AC" w:rsidRPr="00417241">
        <w:t xml:space="preserve">Atomic absorption spectrophotometer analysis revealed that nutrient uptake and concentrations, including nitrogen (N), phosphorus (P), potassium (K), iron (Fe), and copper (Cu), were lower in co-infected citrus plants compared to those in healthy soil. </w:t>
      </w:r>
      <w:r w:rsidRPr="00417241">
        <w:t>The co-infection has changed the concentrations of key nutrients in citrus leaves and soil. The study is a further step above earlier research with an integrated view of the challenges associated to the co-influence dynamics betw</w:t>
      </w:r>
      <w:r w:rsidR="00365379" w:rsidRPr="00417241">
        <w:t xml:space="preserve">een HLB and CBC over nutrients. </w:t>
      </w:r>
      <w:r w:rsidR="00365379" w:rsidRPr="00417241">
        <w:rPr>
          <w:lang w:val="en-US" w:eastAsia="en-US"/>
        </w:rPr>
        <w:t>However, more extensive information on nutrient mechanisms will be necessary. Additionally, it's important to consider the impact of co-infections on different citrus cultivars.</w:t>
      </w:r>
    </w:p>
    <w:p w14:paraId="5CFAC6B8" w14:textId="2C7BBACB" w:rsidR="009F5124" w:rsidRPr="00417241" w:rsidRDefault="009F5124" w:rsidP="00365379">
      <w:pPr>
        <w:spacing w:after="0" w:line="240" w:lineRule="auto"/>
        <w:rPr>
          <w:rFonts w:ascii="Times New Roman" w:eastAsia="Times New Roman" w:hAnsi="Times New Roman" w:cs="Times New Roman"/>
          <w:b/>
          <w:sz w:val="24"/>
          <w:szCs w:val="24"/>
          <w:lang w:eastAsia="en-GB"/>
        </w:rPr>
      </w:pPr>
      <w:r w:rsidRPr="00417241">
        <w:rPr>
          <w:rFonts w:ascii="Times New Roman" w:eastAsia="Times New Roman" w:hAnsi="Times New Roman" w:cs="Times New Roman"/>
          <w:b/>
          <w:sz w:val="24"/>
          <w:szCs w:val="24"/>
          <w:lang w:eastAsia="en-GB"/>
        </w:rPr>
        <w:t>Acknowledgement</w:t>
      </w:r>
    </w:p>
    <w:p w14:paraId="1D11AFA7" w14:textId="2ED35B19" w:rsidR="009F5124" w:rsidRPr="00417241" w:rsidRDefault="009F5124" w:rsidP="006C371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17241">
        <w:rPr>
          <w:rFonts w:ascii="Times New Roman" w:eastAsia="Times New Roman" w:hAnsi="Times New Roman" w:cs="Times New Roman"/>
          <w:sz w:val="24"/>
          <w:szCs w:val="24"/>
          <w:lang w:eastAsia="en-GB"/>
        </w:rPr>
        <w:t>Special thanks to Government Citrus Research Institute (CRI) Sargodha for their support.</w:t>
      </w:r>
    </w:p>
    <w:p w14:paraId="39BE2264" w14:textId="77777777" w:rsidR="0045037C" w:rsidRPr="00417241" w:rsidRDefault="0045037C" w:rsidP="006C371F">
      <w:pPr>
        <w:spacing w:before="100" w:beforeAutospacing="1" w:after="100" w:afterAutospacing="1" w:line="240" w:lineRule="auto"/>
        <w:jc w:val="both"/>
        <w:rPr>
          <w:rFonts w:ascii="Times New Roman" w:eastAsia="Times New Roman" w:hAnsi="Times New Roman" w:cs="Times New Roman"/>
          <w:b/>
          <w:sz w:val="24"/>
          <w:szCs w:val="24"/>
          <w:lang w:eastAsia="en-GB"/>
        </w:rPr>
      </w:pPr>
      <w:r w:rsidRPr="00417241">
        <w:rPr>
          <w:rFonts w:ascii="Times New Roman" w:eastAsia="Times New Roman" w:hAnsi="Times New Roman" w:cs="Times New Roman"/>
          <w:b/>
          <w:sz w:val="24"/>
          <w:szCs w:val="24"/>
          <w:lang w:eastAsia="en-GB"/>
        </w:rPr>
        <w:t>References</w:t>
      </w:r>
    </w:p>
    <w:p w14:paraId="4E3A3124"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Barbulova, A., Apone, F., and Colucci, G. (2014). Plant cell cultures as source of cosmetic active ingredients.</w:t>
      </w:r>
      <w:r w:rsidRPr="00417241">
        <w:rPr>
          <w:rFonts w:ascii="Times New Roman" w:eastAsia="Calibri" w:hAnsi="Times New Roman" w:cs="Times New Roman"/>
          <w:i/>
          <w:iCs/>
          <w:sz w:val="24"/>
          <w:szCs w:val="24"/>
        </w:rPr>
        <w:t> Cosmetics</w:t>
      </w:r>
      <w:r w:rsidRPr="00417241">
        <w:rPr>
          <w:rFonts w:ascii="Times New Roman" w:eastAsia="Calibri" w:hAnsi="Times New Roman" w:cs="Times New Roman"/>
          <w:sz w:val="24"/>
          <w:szCs w:val="24"/>
        </w:rPr>
        <w:t>, 2: 94–104. </w:t>
      </w:r>
    </w:p>
    <w:p w14:paraId="297C119D"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Carr, A. C., and Maggini, S. (2017). Vitamin C and immune function. </w:t>
      </w:r>
      <w:r w:rsidRPr="00417241">
        <w:rPr>
          <w:rFonts w:ascii="Times New Roman" w:eastAsia="Calibri" w:hAnsi="Times New Roman" w:cs="Times New Roman"/>
          <w:i/>
          <w:iCs/>
          <w:sz w:val="24"/>
          <w:szCs w:val="24"/>
        </w:rPr>
        <w:t>Nutrients</w:t>
      </w:r>
      <w:r w:rsidRPr="00417241">
        <w:rPr>
          <w:rFonts w:ascii="Times New Roman" w:eastAsia="Calibri" w:hAnsi="Times New Roman" w:cs="Times New Roman"/>
          <w:sz w:val="24"/>
          <w:szCs w:val="24"/>
        </w:rPr>
        <w:t>, 9(11):11- 12.</w:t>
      </w:r>
    </w:p>
    <w:p w14:paraId="17BC7E38"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Niaz, A.C., A. Aziz and M.A. Rehman, 2004. Citriculture in other lands. </w:t>
      </w:r>
      <w:r w:rsidRPr="00417241">
        <w:rPr>
          <w:rFonts w:ascii="Times New Roman" w:eastAsia="Calibri" w:hAnsi="Times New Roman" w:cs="Times New Roman"/>
          <w:i/>
          <w:iCs/>
          <w:sz w:val="24"/>
          <w:szCs w:val="24"/>
        </w:rPr>
        <w:t xml:space="preserve">Proceeding </w:t>
      </w:r>
      <w:r w:rsidRPr="00417241">
        <w:rPr>
          <w:rFonts w:ascii="Times New Roman" w:eastAsia="Calibri" w:hAnsi="Times New Roman" w:cs="Times New Roman"/>
          <w:i/>
          <w:iCs/>
          <w:sz w:val="24"/>
          <w:szCs w:val="24"/>
        </w:rPr>
        <w:tab/>
        <w:t>international conference on Citriculture,</w:t>
      </w:r>
      <w:r w:rsidRPr="00417241">
        <w:rPr>
          <w:rFonts w:ascii="Times New Roman" w:eastAsia="Calibri" w:hAnsi="Times New Roman" w:cs="Times New Roman"/>
          <w:sz w:val="24"/>
          <w:szCs w:val="24"/>
        </w:rPr>
        <w:t xml:space="preserve"> pp: 27–35. University of Agriculture, Faisalabad, Pakistan. </w:t>
      </w:r>
    </w:p>
    <w:p w14:paraId="3542D714"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Iglesias, D. J., M. Cercos, J. M. Colmenero-Flores, M. A. Naranjo, G. Rios, E. Carrera, O. Ruiz-</w:t>
      </w:r>
      <w:r w:rsidRPr="00417241">
        <w:rPr>
          <w:rFonts w:ascii="Times New Roman" w:eastAsia="Calibri" w:hAnsi="Times New Roman" w:cs="Times New Roman"/>
          <w:sz w:val="24"/>
          <w:szCs w:val="24"/>
        </w:rPr>
        <w:tab/>
        <w:t xml:space="preserve">Rivero, I. Lliso, R. Morillon, F. R. Tadeo, and M. Talon. (2007). Physiology of citrus </w:t>
      </w:r>
      <w:r w:rsidRPr="00417241">
        <w:rPr>
          <w:rFonts w:ascii="Times New Roman" w:eastAsia="Calibri" w:hAnsi="Times New Roman" w:cs="Times New Roman"/>
          <w:sz w:val="24"/>
          <w:szCs w:val="24"/>
        </w:rPr>
        <w:tab/>
        <w:t xml:space="preserve">fruiting. </w:t>
      </w:r>
      <w:r w:rsidRPr="00417241">
        <w:rPr>
          <w:rFonts w:ascii="Times New Roman" w:eastAsia="Calibri" w:hAnsi="Times New Roman" w:cs="Times New Roman"/>
          <w:i/>
          <w:iCs/>
          <w:sz w:val="24"/>
          <w:szCs w:val="24"/>
        </w:rPr>
        <w:t xml:space="preserve">Brazilian Journal of Plant Physiology, </w:t>
      </w:r>
      <w:r w:rsidRPr="00417241">
        <w:rPr>
          <w:rFonts w:ascii="Times New Roman" w:eastAsia="Calibri" w:hAnsi="Times New Roman" w:cs="Times New Roman"/>
          <w:sz w:val="24"/>
          <w:szCs w:val="24"/>
        </w:rPr>
        <w:t>19: 333–362.</w:t>
      </w:r>
    </w:p>
    <w:p w14:paraId="6041DE99"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Bruening, G., Bove, J. M., Citron, P., Miller, P. W., Nault, L. R., Polek, M. L., and Ables, C. Y. </w:t>
      </w:r>
      <w:r w:rsidRPr="00417241">
        <w:rPr>
          <w:rFonts w:ascii="Times New Roman" w:eastAsia="Calibri" w:hAnsi="Times New Roman" w:cs="Times New Roman"/>
          <w:sz w:val="24"/>
          <w:szCs w:val="24"/>
        </w:rPr>
        <w:tab/>
        <w:t xml:space="preserve">(2010). Strategic planning for the Florida citrus industry: addressing citrus greening        disease. USA: </w:t>
      </w:r>
      <w:r w:rsidRPr="00417241">
        <w:rPr>
          <w:rFonts w:ascii="Times New Roman" w:eastAsia="Calibri" w:hAnsi="Times New Roman" w:cs="Times New Roman"/>
          <w:i/>
          <w:iCs/>
          <w:sz w:val="24"/>
          <w:szCs w:val="24"/>
        </w:rPr>
        <w:t>National Academy of Sciences, National Research Council</w:t>
      </w:r>
      <w:r w:rsidRPr="00417241">
        <w:rPr>
          <w:rFonts w:ascii="Times New Roman" w:eastAsia="Calibri" w:hAnsi="Times New Roman" w:cs="Times New Roman"/>
          <w:sz w:val="24"/>
          <w:szCs w:val="24"/>
        </w:rPr>
        <w:t>.</w:t>
      </w:r>
    </w:p>
    <w:p w14:paraId="5A058698"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lastRenderedPageBreak/>
        <w:t>Tatineni, S., U.S. Sagaram, S. Gowda, C.J. Roberston, W.O. Dawson, T. Iwanami, and N. Wang. (2008). In planta distribution of ‘</w:t>
      </w:r>
      <w:r w:rsidRPr="00417241">
        <w:rPr>
          <w:rFonts w:ascii="Times New Roman" w:eastAsia="Calibri" w:hAnsi="Times New Roman" w:cs="Times New Roman"/>
          <w:i/>
          <w:iCs/>
          <w:sz w:val="24"/>
          <w:szCs w:val="24"/>
        </w:rPr>
        <w:t>Candidatus</w:t>
      </w:r>
      <w:r w:rsidRPr="00417241">
        <w:rPr>
          <w:rFonts w:ascii="Times New Roman" w:eastAsia="Calibri" w:hAnsi="Times New Roman" w:cs="Times New Roman"/>
          <w:sz w:val="24"/>
          <w:szCs w:val="24"/>
        </w:rPr>
        <w:t xml:space="preserve"> liberibacter asiaticus’ as revealed by polymerase chain reaction (PCR) and real-time PCR. </w:t>
      </w:r>
      <w:r w:rsidRPr="00417241">
        <w:rPr>
          <w:rFonts w:ascii="Times New Roman" w:eastAsia="Calibri" w:hAnsi="Times New Roman" w:cs="Times New Roman"/>
          <w:i/>
          <w:iCs/>
          <w:sz w:val="24"/>
          <w:szCs w:val="24"/>
        </w:rPr>
        <w:t>Phytopathology</w:t>
      </w:r>
      <w:r w:rsidRPr="00417241">
        <w:rPr>
          <w:rFonts w:ascii="Times New Roman" w:eastAsia="Calibri" w:hAnsi="Times New Roman" w:cs="Times New Roman"/>
          <w:sz w:val="24"/>
          <w:szCs w:val="24"/>
        </w:rPr>
        <w:t>, 98(9): 592-599.</w:t>
      </w:r>
    </w:p>
    <w:p w14:paraId="21096E74"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Bové, J. M. (2006). Huanglongbing: a destructive, newly-emerging, century-old disease of citrus. </w:t>
      </w:r>
      <w:r w:rsidRPr="00417241">
        <w:rPr>
          <w:rFonts w:ascii="Times New Roman" w:eastAsia="Calibri" w:hAnsi="Times New Roman" w:cs="Times New Roman"/>
          <w:i/>
          <w:iCs/>
          <w:sz w:val="24"/>
          <w:szCs w:val="24"/>
        </w:rPr>
        <w:t>Journal of plant pathology</w:t>
      </w:r>
      <w:r w:rsidRPr="00417241">
        <w:rPr>
          <w:rFonts w:ascii="Times New Roman" w:eastAsia="Calibri" w:hAnsi="Times New Roman" w:cs="Times New Roman"/>
          <w:sz w:val="24"/>
          <w:szCs w:val="24"/>
        </w:rPr>
        <w:t>, 7-37.</w:t>
      </w:r>
    </w:p>
    <w:p w14:paraId="01DF2DF0"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Shahbaz, E., Ali, M., Shafiq, M., Atiq, M., Hussain, M., Balal, R. M., and Shahid, M. A. (2022). Citrus Canker Pathogen, Its Mechanism of Infection, Eradication, and Impacts. </w:t>
      </w:r>
      <w:r w:rsidRPr="00417241">
        <w:rPr>
          <w:rFonts w:ascii="Times New Roman" w:eastAsia="Calibri" w:hAnsi="Times New Roman" w:cs="Times New Roman"/>
          <w:i/>
          <w:iCs/>
          <w:sz w:val="24"/>
          <w:szCs w:val="24"/>
        </w:rPr>
        <w:t>Plants</w:t>
      </w:r>
      <w:r w:rsidRPr="00417241">
        <w:rPr>
          <w:rFonts w:ascii="Times New Roman" w:eastAsia="Calibri" w:hAnsi="Times New Roman" w:cs="Times New Roman"/>
          <w:sz w:val="24"/>
          <w:szCs w:val="24"/>
        </w:rPr>
        <w:t>, (1): 123.</w:t>
      </w:r>
    </w:p>
    <w:p w14:paraId="69F202D6" w14:textId="77777777" w:rsidR="0045037C" w:rsidRPr="00417241" w:rsidRDefault="0045037C" w:rsidP="0045037C">
      <w:pPr>
        <w:spacing w:before="240"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Gottwald, T., J. Graham, and T. Schubert. (2000). Citrus canker: The pathogen and its impact. </w:t>
      </w:r>
      <w:r w:rsidRPr="00417241">
        <w:rPr>
          <w:rFonts w:ascii="Times New Roman" w:eastAsia="Calibri" w:hAnsi="Times New Roman" w:cs="Times New Roman"/>
          <w:i/>
          <w:iCs/>
          <w:sz w:val="24"/>
          <w:szCs w:val="24"/>
        </w:rPr>
        <w:t>Plant Health Progress</w:t>
      </w:r>
      <w:r w:rsidRPr="00417241">
        <w:rPr>
          <w:rFonts w:ascii="Times New Roman" w:eastAsia="Calibri" w:hAnsi="Times New Roman" w:cs="Times New Roman"/>
          <w:sz w:val="24"/>
          <w:szCs w:val="24"/>
        </w:rPr>
        <w:t>.</w:t>
      </w:r>
    </w:p>
    <w:p w14:paraId="0463C3DC"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Schubert, T., S. Rizvi, X. Sun, T. Gottwald, J. Graham, and W. Dixon. (2001). Meeting the challenge of eradicating citrus canker in Florida – Again. </w:t>
      </w:r>
      <w:r w:rsidRPr="00417241">
        <w:rPr>
          <w:rFonts w:ascii="Times New Roman" w:eastAsia="Calibri" w:hAnsi="Times New Roman" w:cs="Times New Roman"/>
          <w:i/>
          <w:iCs/>
          <w:sz w:val="24"/>
          <w:szCs w:val="24"/>
        </w:rPr>
        <w:t>Plant Disease</w:t>
      </w:r>
      <w:r w:rsidRPr="00417241">
        <w:rPr>
          <w:rFonts w:ascii="Times New Roman" w:eastAsia="Calibri" w:hAnsi="Times New Roman" w:cs="Times New Roman"/>
          <w:sz w:val="24"/>
          <w:szCs w:val="24"/>
        </w:rPr>
        <w:t xml:space="preserve">, 85: 340-356. </w:t>
      </w:r>
    </w:p>
    <w:p w14:paraId="025D798F"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Barbieri, H. B., Fernandes, L. S., Pontes, J. G. D. M., Pereira, A. K., and Fill, T. P. (2023). An overview of the most threating diseases that affect worldwide citriculture: Main features, diagnose, and current control strategies. </w:t>
      </w:r>
      <w:r w:rsidRPr="00417241">
        <w:rPr>
          <w:rFonts w:ascii="Times New Roman" w:eastAsia="Calibri" w:hAnsi="Times New Roman" w:cs="Times New Roman"/>
          <w:i/>
          <w:iCs/>
          <w:sz w:val="24"/>
          <w:szCs w:val="24"/>
        </w:rPr>
        <w:t>Frontiers in Natural Products</w:t>
      </w:r>
      <w:r w:rsidRPr="00417241">
        <w:rPr>
          <w:rFonts w:ascii="Times New Roman" w:eastAsia="Calibri" w:hAnsi="Times New Roman" w:cs="Times New Roman"/>
          <w:sz w:val="24"/>
          <w:szCs w:val="24"/>
        </w:rPr>
        <w:t>, 2: 104- 536.</w:t>
      </w:r>
    </w:p>
    <w:p w14:paraId="570D23FC"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Zhang, M., Yang, C., Powell, C. A., Avery, P. B., Wang, J., and Huang, Y. (2019). Field evaluation of integrated management for mitigating citrus Huanglongbing in Florida. Front. </w:t>
      </w:r>
      <w:r w:rsidRPr="00417241">
        <w:rPr>
          <w:rFonts w:ascii="Times New Roman" w:eastAsia="Calibri" w:hAnsi="Times New Roman" w:cs="Times New Roman"/>
          <w:i/>
          <w:iCs/>
          <w:sz w:val="24"/>
          <w:szCs w:val="24"/>
        </w:rPr>
        <w:t>Plant Sciences</w:t>
      </w:r>
      <w:r w:rsidRPr="00417241">
        <w:rPr>
          <w:rFonts w:ascii="Times New Roman" w:eastAsia="Calibri" w:hAnsi="Times New Roman" w:cs="Times New Roman"/>
          <w:sz w:val="24"/>
          <w:szCs w:val="24"/>
        </w:rPr>
        <w:t>, 9.</w:t>
      </w:r>
    </w:p>
    <w:p w14:paraId="2E2A6DDE"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Khan, A.S., M. Nasir, A.U. Malik, S.M.A. Basra and M.J. Jaskani. (2015). Combined </w:t>
      </w:r>
      <w:r w:rsidRPr="00417241">
        <w:rPr>
          <w:rFonts w:ascii="Times New Roman" w:eastAsia="Calibri" w:hAnsi="Times New Roman" w:cs="Times New Roman"/>
          <w:sz w:val="24"/>
          <w:szCs w:val="24"/>
        </w:rPr>
        <w:tab/>
        <w:t>application of boron and zinc influence the leaf mineral status, growth, productivity and fruit quality of ‘Kinnow’ mandarin (</w:t>
      </w:r>
      <w:r w:rsidRPr="00417241">
        <w:rPr>
          <w:rFonts w:ascii="Times New Roman" w:eastAsia="Calibri" w:hAnsi="Times New Roman" w:cs="Times New Roman"/>
          <w:i/>
          <w:iCs/>
          <w:sz w:val="24"/>
          <w:szCs w:val="24"/>
        </w:rPr>
        <w:t>Citrus nobilis Lour× Citrus deliciosa Tenora</w:t>
      </w:r>
      <w:r w:rsidRPr="00417241">
        <w:rPr>
          <w:rFonts w:ascii="Times New Roman" w:eastAsia="Calibri" w:hAnsi="Times New Roman" w:cs="Times New Roman"/>
          <w:sz w:val="24"/>
          <w:szCs w:val="24"/>
        </w:rPr>
        <w:t>).</w:t>
      </w:r>
      <w:r w:rsidRPr="00417241">
        <w:rPr>
          <w:rFonts w:ascii="Times New Roman" w:eastAsia="Calibri" w:hAnsi="Times New Roman" w:cs="Times New Roman"/>
          <w:i/>
          <w:iCs/>
          <w:sz w:val="24"/>
          <w:szCs w:val="24"/>
        </w:rPr>
        <w:t xml:space="preserve"> Journal of Plant Nutrition,</w:t>
      </w:r>
      <w:r w:rsidRPr="00417241">
        <w:rPr>
          <w:rFonts w:ascii="Times New Roman" w:eastAsia="Calibri" w:hAnsi="Times New Roman" w:cs="Times New Roman"/>
          <w:sz w:val="24"/>
          <w:szCs w:val="24"/>
        </w:rPr>
        <w:t xml:space="preserve"> 38: 821-838.</w:t>
      </w:r>
    </w:p>
    <w:p w14:paraId="2CC596AC"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Rashid, A., and J. Ryan. (2004). Micronutrient’s constraints to crop production in soils with Mediterranean type characteristics. </w:t>
      </w:r>
      <w:r w:rsidRPr="00417241">
        <w:rPr>
          <w:rFonts w:ascii="Times New Roman" w:eastAsia="Calibri" w:hAnsi="Times New Roman" w:cs="Times New Roman"/>
          <w:i/>
          <w:iCs/>
          <w:sz w:val="24"/>
          <w:szCs w:val="24"/>
        </w:rPr>
        <w:t>Journal Plant Nutrition</w:t>
      </w:r>
      <w:r w:rsidRPr="00417241">
        <w:rPr>
          <w:rFonts w:ascii="Times New Roman" w:eastAsia="Calibri" w:hAnsi="Times New Roman" w:cs="Times New Roman"/>
          <w:sz w:val="24"/>
          <w:szCs w:val="24"/>
        </w:rPr>
        <w:t>, 27: 959-975.</w:t>
      </w:r>
    </w:p>
    <w:p w14:paraId="333200BA" w14:textId="77777777" w:rsidR="0045037C" w:rsidRPr="00417241" w:rsidRDefault="0045037C" w:rsidP="0045037C">
      <w:pPr>
        <w:spacing w:line="240" w:lineRule="auto"/>
        <w:jc w:val="both"/>
        <w:rPr>
          <w:rFonts w:ascii="Times New Roman" w:eastAsia="Calibri" w:hAnsi="Times New Roman" w:cs="Times New Roman"/>
          <w:sz w:val="24"/>
          <w:szCs w:val="24"/>
        </w:rPr>
      </w:pPr>
      <w:bookmarkStart w:id="20" w:name="_Hlk148990063"/>
      <w:r w:rsidRPr="00417241">
        <w:rPr>
          <w:rFonts w:ascii="Times New Roman" w:eastAsia="Calibri" w:hAnsi="Times New Roman" w:cs="Times New Roman"/>
          <w:sz w:val="24"/>
          <w:szCs w:val="24"/>
        </w:rPr>
        <w:t>Etxeberria</w:t>
      </w:r>
      <w:bookmarkEnd w:id="20"/>
      <w:r w:rsidRPr="00417241">
        <w:rPr>
          <w:rFonts w:ascii="Times New Roman" w:eastAsia="Calibri" w:hAnsi="Times New Roman" w:cs="Times New Roman"/>
          <w:sz w:val="24"/>
          <w:szCs w:val="24"/>
        </w:rPr>
        <w:t>, E., Gonzalez, P., and Achor, D. (2012). Anatomical distribution of abnormally high levels of starch in HLB-affected Valencia orange trees</w:t>
      </w:r>
      <w:r w:rsidRPr="00417241">
        <w:rPr>
          <w:rFonts w:ascii="Times New Roman" w:eastAsia="Calibri" w:hAnsi="Times New Roman" w:cs="Times New Roman"/>
          <w:i/>
          <w:iCs/>
          <w:sz w:val="24"/>
          <w:szCs w:val="24"/>
        </w:rPr>
        <w:t xml:space="preserve">. Physiological and Molecular Plant </w:t>
      </w:r>
      <w:r w:rsidRPr="00417241">
        <w:rPr>
          <w:rFonts w:ascii="Times New Roman" w:eastAsia="Calibri" w:hAnsi="Times New Roman" w:cs="Times New Roman"/>
          <w:i/>
          <w:iCs/>
          <w:sz w:val="24"/>
          <w:szCs w:val="24"/>
        </w:rPr>
        <w:tab/>
        <w:t>Pathology</w:t>
      </w:r>
      <w:r w:rsidRPr="00417241">
        <w:rPr>
          <w:rFonts w:ascii="Times New Roman" w:eastAsia="Calibri" w:hAnsi="Times New Roman" w:cs="Times New Roman"/>
          <w:sz w:val="24"/>
          <w:szCs w:val="24"/>
        </w:rPr>
        <w:t>, 79(1): 14-21.</w:t>
      </w:r>
    </w:p>
    <w:p w14:paraId="2052BAE9"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Cochran, W. G. (1977). Sampling Techniques (3rd ed.). </w:t>
      </w:r>
      <w:r w:rsidRPr="00417241">
        <w:rPr>
          <w:rFonts w:ascii="Times New Roman" w:eastAsia="Calibri" w:hAnsi="Times New Roman" w:cs="Times New Roman"/>
          <w:i/>
          <w:iCs/>
          <w:sz w:val="24"/>
          <w:szCs w:val="24"/>
        </w:rPr>
        <w:t>Wiley</w:t>
      </w:r>
      <w:r w:rsidRPr="00417241">
        <w:rPr>
          <w:rFonts w:ascii="Times New Roman" w:eastAsia="Calibri" w:hAnsi="Times New Roman" w:cs="Times New Roman"/>
          <w:sz w:val="24"/>
          <w:szCs w:val="24"/>
        </w:rPr>
        <w:t>.</w:t>
      </w:r>
    </w:p>
    <w:p w14:paraId="20D9403B"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Doyle, J. J., and Doyle, J. L. (1987). A rapid DNA isolation procedure for small quantities of fresh </w:t>
      </w:r>
      <w:r w:rsidRPr="00417241">
        <w:rPr>
          <w:rFonts w:ascii="Times New Roman" w:eastAsia="Calibri" w:hAnsi="Times New Roman" w:cs="Times New Roman"/>
          <w:sz w:val="24"/>
          <w:szCs w:val="24"/>
        </w:rPr>
        <w:tab/>
        <w:t xml:space="preserve">leaf tissue. </w:t>
      </w:r>
      <w:r w:rsidRPr="00417241">
        <w:rPr>
          <w:rFonts w:ascii="Times New Roman" w:eastAsia="Calibri" w:hAnsi="Times New Roman" w:cs="Times New Roman"/>
          <w:i/>
          <w:iCs/>
          <w:sz w:val="24"/>
          <w:szCs w:val="24"/>
        </w:rPr>
        <w:t>Phytochemical Bulletin</w:t>
      </w:r>
      <w:r w:rsidRPr="00417241">
        <w:rPr>
          <w:rFonts w:ascii="Times New Roman" w:eastAsia="Calibri" w:hAnsi="Times New Roman" w:cs="Times New Roman"/>
          <w:sz w:val="24"/>
          <w:szCs w:val="24"/>
        </w:rPr>
        <w:t>, 19(1): 11-15.</w:t>
      </w:r>
    </w:p>
    <w:p w14:paraId="4981EB21"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Gilani, K., Naz, S, Aslam, F., and Gurely, W. (2018). A Comparison of Zinc, Phosphorus and </w:t>
      </w:r>
      <w:r w:rsidRPr="00417241">
        <w:rPr>
          <w:rFonts w:ascii="Times New Roman" w:eastAsia="Calibri" w:hAnsi="Times New Roman" w:cs="Times New Roman"/>
          <w:sz w:val="24"/>
          <w:szCs w:val="24"/>
        </w:rPr>
        <w:tab/>
        <w:t xml:space="preserve">Potassium levels in leaves and fruit pulp of healthy and Huanglongbing affected citrus cultivars. </w:t>
      </w:r>
      <w:r w:rsidRPr="00417241">
        <w:rPr>
          <w:rFonts w:ascii="Times New Roman" w:eastAsia="Calibri" w:hAnsi="Times New Roman" w:cs="Times New Roman"/>
          <w:i/>
          <w:iCs/>
          <w:sz w:val="24"/>
          <w:szCs w:val="24"/>
        </w:rPr>
        <w:t>Journal of physiology and pathology</w:t>
      </w:r>
      <w:r w:rsidRPr="00417241">
        <w:rPr>
          <w:rFonts w:ascii="Times New Roman" w:eastAsia="Calibri" w:hAnsi="Times New Roman" w:cs="Times New Roman"/>
          <w:sz w:val="24"/>
          <w:szCs w:val="24"/>
        </w:rPr>
        <w:t xml:space="preserve">, 7: 1-2. </w:t>
      </w:r>
    </w:p>
    <w:p w14:paraId="182626B6"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Li, W. B., Hartung, J. S., and Levy, L. (2006). Quantitative real-time PCR for detection and identification of Candidatus Liberibacter species associated with citrus huanglongbing. </w:t>
      </w:r>
      <w:r w:rsidRPr="00417241">
        <w:rPr>
          <w:rFonts w:ascii="Times New Roman" w:eastAsia="Calibri" w:hAnsi="Times New Roman" w:cs="Times New Roman"/>
          <w:i/>
          <w:iCs/>
          <w:sz w:val="24"/>
          <w:szCs w:val="24"/>
        </w:rPr>
        <w:t>Journal of Microbiological Methods</w:t>
      </w:r>
      <w:r w:rsidRPr="00417241">
        <w:rPr>
          <w:rFonts w:ascii="Times New Roman" w:eastAsia="Calibri" w:hAnsi="Times New Roman" w:cs="Times New Roman"/>
          <w:sz w:val="24"/>
          <w:szCs w:val="24"/>
        </w:rPr>
        <w:t>, 66(1).</w:t>
      </w:r>
    </w:p>
    <w:p w14:paraId="0AA7BFCE"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Viljoen, A., and </w:t>
      </w:r>
      <w:bookmarkStart w:id="21" w:name="_Hlk148997254"/>
      <w:r w:rsidRPr="00417241">
        <w:rPr>
          <w:rFonts w:ascii="Times New Roman" w:eastAsia="Calibri" w:hAnsi="Times New Roman" w:cs="Times New Roman"/>
          <w:sz w:val="24"/>
          <w:szCs w:val="24"/>
        </w:rPr>
        <w:t>Mahomed</w:t>
      </w:r>
      <w:bookmarkEnd w:id="21"/>
      <w:r w:rsidRPr="00417241">
        <w:rPr>
          <w:rFonts w:ascii="Times New Roman" w:eastAsia="Calibri" w:hAnsi="Times New Roman" w:cs="Times New Roman"/>
          <w:sz w:val="24"/>
          <w:szCs w:val="24"/>
        </w:rPr>
        <w:t xml:space="preserve">, W. (2019). Development of a specific and sensitive PCR assay for the detection of Guignardia citricarpa. </w:t>
      </w:r>
      <w:r w:rsidRPr="00417241">
        <w:rPr>
          <w:rFonts w:ascii="Times New Roman" w:eastAsia="Calibri" w:hAnsi="Times New Roman" w:cs="Times New Roman"/>
          <w:i/>
          <w:iCs/>
          <w:sz w:val="24"/>
          <w:szCs w:val="24"/>
        </w:rPr>
        <w:t>Plant Disease</w:t>
      </w:r>
      <w:r w:rsidRPr="00417241">
        <w:rPr>
          <w:rFonts w:ascii="Times New Roman" w:eastAsia="Calibri" w:hAnsi="Times New Roman" w:cs="Times New Roman"/>
          <w:sz w:val="24"/>
          <w:szCs w:val="24"/>
        </w:rPr>
        <w:t>, 103(7): 1554-1559.</w:t>
      </w:r>
    </w:p>
    <w:p w14:paraId="6075F157"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Damm, U., Cannon, P. F., Woudenberg, J. H. C., and Crous, P. W. (2013). The Colletotrichum acutatum species complex. </w:t>
      </w:r>
      <w:r w:rsidRPr="00417241">
        <w:rPr>
          <w:rFonts w:ascii="Times New Roman" w:eastAsia="Calibri" w:hAnsi="Times New Roman" w:cs="Times New Roman"/>
          <w:i/>
          <w:iCs/>
          <w:sz w:val="24"/>
          <w:szCs w:val="24"/>
        </w:rPr>
        <w:t>Studies in Mycology</w:t>
      </w:r>
      <w:r w:rsidRPr="00417241">
        <w:rPr>
          <w:rFonts w:ascii="Times New Roman" w:eastAsia="Calibri" w:hAnsi="Times New Roman" w:cs="Times New Roman"/>
          <w:sz w:val="24"/>
          <w:szCs w:val="24"/>
        </w:rPr>
        <w:t>, 73: 37-113.</w:t>
      </w:r>
    </w:p>
    <w:p w14:paraId="27B87697"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lastRenderedPageBreak/>
        <w:t xml:space="preserve">Alloway, B. J. (2008). Zinc in Soils and Crop Nutrition. Brussels, Belgium: International Zinc </w:t>
      </w:r>
      <w:r w:rsidRPr="00417241">
        <w:rPr>
          <w:rFonts w:ascii="Times New Roman" w:eastAsia="Calibri" w:hAnsi="Times New Roman" w:cs="Times New Roman"/>
          <w:sz w:val="24"/>
          <w:szCs w:val="24"/>
        </w:rPr>
        <w:tab/>
        <w:t>Association Anonymous. 2010. Fruits, Vegetables and Condiments Statistics of Pakistan. Islamabad, Pakistan: Government of Pakistan, Ministry of Food, Agriculture and Livestock (Economic wing). 10-15.</w:t>
      </w:r>
    </w:p>
    <w:p w14:paraId="6AAA4C7B"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Khan, A.S., M. Nasir, A.U. Malik, S.M.A. Basra and M.J. Jaskani. (2015). Combined </w:t>
      </w:r>
      <w:r w:rsidRPr="00417241">
        <w:rPr>
          <w:rFonts w:ascii="Times New Roman" w:eastAsia="Calibri" w:hAnsi="Times New Roman" w:cs="Times New Roman"/>
          <w:sz w:val="24"/>
          <w:szCs w:val="24"/>
        </w:rPr>
        <w:tab/>
        <w:t>application of boron and zinc influence the leaf mineral status, growth, productivity and fruit quality of ‘Kinnow’ mandarin (</w:t>
      </w:r>
      <w:r w:rsidRPr="00417241">
        <w:rPr>
          <w:rFonts w:ascii="Times New Roman" w:eastAsia="Calibri" w:hAnsi="Times New Roman" w:cs="Times New Roman"/>
          <w:i/>
          <w:iCs/>
          <w:sz w:val="24"/>
          <w:szCs w:val="24"/>
        </w:rPr>
        <w:t>Citrus nobilis Lour× Citrus deliciosa Tenora</w:t>
      </w:r>
      <w:r w:rsidRPr="00417241">
        <w:rPr>
          <w:rFonts w:ascii="Times New Roman" w:eastAsia="Calibri" w:hAnsi="Times New Roman" w:cs="Times New Roman"/>
          <w:sz w:val="24"/>
          <w:szCs w:val="24"/>
        </w:rPr>
        <w:t>).</w:t>
      </w:r>
      <w:r w:rsidRPr="00417241">
        <w:rPr>
          <w:rFonts w:ascii="Times New Roman" w:eastAsia="Calibri" w:hAnsi="Times New Roman" w:cs="Times New Roman"/>
          <w:i/>
          <w:iCs/>
          <w:sz w:val="24"/>
          <w:szCs w:val="24"/>
        </w:rPr>
        <w:t xml:space="preserve"> Journal of Plant Nutrition,</w:t>
      </w:r>
      <w:r w:rsidRPr="00417241">
        <w:rPr>
          <w:rFonts w:ascii="Times New Roman" w:eastAsia="Calibri" w:hAnsi="Times New Roman" w:cs="Times New Roman"/>
          <w:sz w:val="24"/>
          <w:szCs w:val="24"/>
        </w:rPr>
        <w:t xml:space="preserve"> 38: 821-838.</w:t>
      </w:r>
    </w:p>
    <w:p w14:paraId="2244EB6B"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Alva, A., K., and Tucker, D., P., H. (1997).  Surface decontamination of citrus leaves for macro and micro nutrient analysis. </w:t>
      </w:r>
      <w:r w:rsidRPr="00417241">
        <w:rPr>
          <w:rFonts w:ascii="Times New Roman" w:eastAsia="Calibri" w:hAnsi="Times New Roman" w:cs="Times New Roman"/>
          <w:i/>
          <w:sz w:val="24"/>
          <w:szCs w:val="24"/>
        </w:rPr>
        <w:t>Proceeding of Florida State Horticulture Society</w:t>
      </w:r>
      <w:r w:rsidRPr="00417241">
        <w:rPr>
          <w:rFonts w:ascii="Times New Roman" w:eastAsia="Calibri" w:hAnsi="Times New Roman" w:cs="Times New Roman"/>
          <w:sz w:val="24"/>
          <w:szCs w:val="24"/>
        </w:rPr>
        <w:t>, 110: 86-</w:t>
      </w:r>
      <w:r w:rsidRPr="00417241">
        <w:rPr>
          <w:rFonts w:ascii="Times New Roman" w:eastAsia="Calibri" w:hAnsi="Times New Roman" w:cs="Times New Roman"/>
          <w:sz w:val="24"/>
          <w:szCs w:val="24"/>
        </w:rPr>
        <w:tab/>
        <w:t>88.</w:t>
      </w:r>
    </w:p>
    <w:p w14:paraId="49082E74"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Tucker, D. P. H., A. K. Alva, L. K. Jackson, and T. A. Wheaton. (1995). Nutrition of Florida Citrus Trees.</w:t>
      </w:r>
      <w:r w:rsidRPr="00417241">
        <w:rPr>
          <w:rFonts w:ascii="Times New Roman" w:eastAsia="Calibri" w:hAnsi="Times New Roman" w:cs="Times New Roman"/>
          <w:i/>
          <w:iCs/>
          <w:sz w:val="24"/>
          <w:szCs w:val="24"/>
        </w:rPr>
        <w:t xml:space="preserve"> University of Florida Cooperative Extension Service</w:t>
      </w:r>
      <w:r w:rsidRPr="00417241">
        <w:rPr>
          <w:rFonts w:ascii="Times New Roman" w:eastAsia="Calibri" w:hAnsi="Times New Roman" w:cs="Times New Roman"/>
          <w:sz w:val="24"/>
          <w:szCs w:val="24"/>
        </w:rPr>
        <w:t>.</w:t>
      </w:r>
    </w:p>
    <w:p w14:paraId="59EAF606"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Rumiani, M., Hamzehzarghani, H., Karegar, A., Ghaderi, R., and Zouhar, M. (2023). A soil sampling method to estimate the population density of </w:t>
      </w:r>
      <w:r w:rsidRPr="00417241">
        <w:rPr>
          <w:rFonts w:ascii="Times New Roman" w:eastAsia="Calibri" w:hAnsi="Times New Roman" w:cs="Times New Roman"/>
          <w:i/>
          <w:sz w:val="24"/>
          <w:szCs w:val="24"/>
        </w:rPr>
        <w:t>Tylenchulus semipenetrans</w:t>
      </w:r>
      <w:r w:rsidRPr="00417241">
        <w:rPr>
          <w:rFonts w:ascii="Times New Roman" w:eastAsia="Calibri" w:hAnsi="Times New Roman" w:cs="Times New Roman"/>
          <w:sz w:val="24"/>
          <w:szCs w:val="24"/>
        </w:rPr>
        <w:t xml:space="preserve"> cobb, 1913 in infested citrus orchards of the Fars province in Southern Iran. </w:t>
      </w:r>
      <w:r w:rsidRPr="00417241">
        <w:rPr>
          <w:rFonts w:ascii="Times New Roman" w:eastAsia="Calibri" w:hAnsi="Times New Roman" w:cs="Times New Roman"/>
          <w:i/>
          <w:iCs/>
          <w:sz w:val="24"/>
          <w:szCs w:val="24"/>
        </w:rPr>
        <w:t>European Journal of Plant Pathology</w:t>
      </w:r>
      <w:r w:rsidRPr="00417241">
        <w:rPr>
          <w:rFonts w:ascii="Times New Roman" w:eastAsia="Calibri" w:hAnsi="Times New Roman" w:cs="Times New Roman"/>
          <w:sz w:val="24"/>
          <w:szCs w:val="24"/>
        </w:rPr>
        <w:t>, </w:t>
      </w:r>
      <w:r w:rsidRPr="00417241">
        <w:rPr>
          <w:rFonts w:ascii="Times New Roman" w:eastAsia="Calibri" w:hAnsi="Times New Roman" w:cs="Times New Roman"/>
          <w:iCs/>
          <w:sz w:val="24"/>
          <w:szCs w:val="24"/>
        </w:rPr>
        <w:t>165</w:t>
      </w:r>
      <w:r w:rsidRPr="00417241">
        <w:rPr>
          <w:rFonts w:ascii="Times New Roman" w:eastAsia="Calibri" w:hAnsi="Times New Roman" w:cs="Times New Roman"/>
          <w:sz w:val="24"/>
          <w:szCs w:val="24"/>
        </w:rPr>
        <w:t>(1): 27-40.</w:t>
      </w:r>
    </w:p>
    <w:p w14:paraId="25ED34E0"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Chaudhry, N.A. (2003). Citrus in Sargodha; Pakistan Horticulture. </w:t>
      </w:r>
      <w:r w:rsidRPr="00417241">
        <w:rPr>
          <w:rFonts w:ascii="Times New Roman" w:eastAsia="Calibri" w:hAnsi="Times New Roman" w:cs="Times New Roman"/>
          <w:i/>
          <w:sz w:val="24"/>
          <w:szCs w:val="24"/>
        </w:rPr>
        <w:t>Pakistan Horticulture Foundation</w:t>
      </w:r>
      <w:r w:rsidRPr="00417241">
        <w:rPr>
          <w:rFonts w:ascii="Times New Roman" w:eastAsia="Calibri" w:hAnsi="Times New Roman" w:cs="Times New Roman"/>
          <w:sz w:val="24"/>
          <w:szCs w:val="24"/>
        </w:rPr>
        <w:t>, 2: 51-58.</w:t>
      </w:r>
    </w:p>
    <w:p w14:paraId="1812300C"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Steel, R.G.D., J.H. Torrie and D. Dickey. (1997). </w:t>
      </w:r>
      <w:r w:rsidRPr="00417241">
        <w:rPr>
          <w:rFonts w:ascii="Times New Roman" w:eastAsia="Calibri" w:hAnsi="Times New Roman" w:cs="Times New Roman"/>
          <w:i/>
          <w:iCs/>
          <w:sz w:val="24"/>
          <w:szCs w:val="24"/>
        </w:rPr>
        <w:t xml:space="preserve">Principles and Procedures of Statistics: A Biometrical Approach. </w:t>
      </w:r>
      <w:r w:rsidRPr="00417241">
        <w:rPr>
          <w:rFonts w:ascii="Times New Roman" w:eastAsia="Calibri" w:hAnsi="Times New Roman" w:cs="Times New Roman"/>
          <w:sz w:val="24"/>
          <w:szCs w:val="24"/>
        </w:rPr>
        <w:t>3rd Ed. McGraw Hill Book Company Inc., New York: 43-49.</w:t>
      </w:r>
    </w:p>
    <w:p w14:paraId="0CC9F875" w14:textId="77777777" w:rsidR="0045037C" w:rsidRPr="00417241" w:rsidRDefault="0045037C" w:rsidP="0045037C">
      <w:pPr>
        <w:spacing w:before="240"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Gottwald, T., J. Graham, and T. Schubert. (2000). Citrus canker: The pathogen and its impact. </w:t>
      </w:r>
      <w:r w:rsidRPr="00417241">
        <w:rPr>
          <w:rFonts w:ascii="Times New Roman" w:eastAsia="Calibri" w:hAnsi="Times New Roman" w:cs="Times New Roman"/>
          <w:i/>
          <w:iCs/>
          <w:sz w:val="24"/>
          <w:szCs w:val="24"/>
        </w:rPr>
        <w:t>Plant Health Progress</w:t>
      </w:r>
      <w:r w:rsidRPr="00417241">
        <w:rPr>
          <w:rFonts w:ascii="Times New Roman" w:eastAsia="Calibri" w:hAnsi="Times New Roman" w:cs="Times New Roman"/>
          <w:sz w:val="24"/>
          <w:szCs w:val="24"/>
        </w:rPr>
        <w:t>.</w:t>
      </w:r>
    </w:p>
    <w:p w14:paraId="3B4D478B"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Jones, D. L., Hodge, A., and Kuzyakov, Y. (2005). Plant and mycorrhizal regulation of rhizodeposition</w:t>
      </w:r>
      <w:r w:rsidRPr="00417241">
        <w:rPr>
          <w:rFonts w:ascii="Times New Roman" w:eastAsia="Calibri" w:hAnsi="Times New Roman" w:cs="Times New Roman"/>
          <w:i/>
          <w:iCs/>
          <w:sz w:val="24"/>
          <w:szCs w:val="24"/>
        </w:rPr>
        <w:t>. New Phytologist</w:t>
      </w:r>
      <w:r w:rsidRPr="00417241">
        <w:rPr>
          <w:rFonts w:ascii="Times New Roman" w:eastAsia="Calibri" w:hAnsi="Times New Roman" w:cs="Times New Roman"/>
          <w:sz w:val="24"/>
          <w:szCs w:val="24"/>
        </w:rPr>
        <w:t>, 168(1): 35-62.</w:t>
      </w:r>
    </w:p>
    <w:p w14:paraId="1EBE6B53"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Li, W., Hartung, J. S., and Levy, L. (2017). Quantitative real-time PCR for detection and identification of Candidatus Liberibacter species associated with citrus huanglongbing. </w:t>
      </w:r>
      <w:r w:rsidRPr="00417241">
        <w:rPr>
          <w:rFonts w:ascii="Times New Roman" w:eastAsia="Calibri" w:hAnsi="Times New Roman" w:cs="Times New Roman"/>
          <w:i/>
          <w:iCs/>
          <w:sz w:val="24"/>
          <w:szCs w:val="24"/>
        </w:rPr>
        <w:t>Journal of Microbiological Methods</w:t>
      </w:r>
      <w:r w:rsidRPr="00417241">
        <w:rPr>
          <w:rFonts w:ascii="Times New Roman" w:eastAsia="Calibri" w:hAnsi="Times New Roman" w:cs="Times New Roman"/>
          <w:sz w:val="24"/>
          <w:szCs w:val="24"/>
        </w:rPr>
        <w:t>, 120: 29-39.</w:t>
      </w:r>
    </w:p>
    <w:p w14:paraId="0A28221A"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Lehmann, A., Rillig, M. C., and Mäder, P. (2014). The dynamics of arbuscular mycorrhizal fungi in organic and conventional farming systems. </w:t>
      </w:r>
      <w:r w:rsidRPr="00417241">
        <w:rPr>
          <w:rFonts w:ascii="Times New Roman" w:eastAsia="Calibri" w:hAnsi="Times New Roman" w:cs="Times New Roman"/>
          <w:i/>
          <w:iCs/>
          <w:sz w:val="24"/>
          <w:szCs w:val="24"/>
        </w:rPr>
        <w:t>PLoS ONE</w:t>
      </w:r>
      <w:r w:rsidRPr="00417241">
        <w:rPr>
          <w:rFonts w:ascii="Times New Roman" w:eastAsia="Calibri" w:hAnsi="Times New Roman" w:cs="Times New Roman"/>
          <w:sz w:val="24"/>
          <w:szCs w:val="24"/>
        </w:rPr>
        <w:t>, 9(10): 111- 750.</w:t>
      </w:r>
    </w:p>
    <w:p w14:paraId="40B0F5D8" w14:textId="77777777" w:rsidR="0045037C" w:rsidRPr="00417241" w:rsidRDefault="0045037C" w:rsidP="0045037C">
      <w:pPr>
        <w:spacing w:line="240" w:lineRule="auto"/>
        <w:jc w:val="both"/>
        <w:rPr>
          <w:rFonts w:ascii="Times New Roman" w:eastAsia="Calibri" w:hAnsi="Times New Roman" w:cs="Times New Roman"/>
          <w:sz w:val="24"/>
          <w:szCs w:val="24"/>
        </w:rPr>
      </w:pPr>
      <w:r w:rsidRPr="00417241">
        <w:rPr>
          <w:rFonts w:ascii="Times New Roman" w:eastAsia="Calibri" w:hAnsi="Times New Roman" w:cs="Times New Roman"/>
          <w:sz w:val="24"/>
          <w:szCs w:val="24"/>
        </w:rPr>
        <w:t xml:space="preserve">Stangoulis, J.C.R. and R.D. Graham., L.E. Datnoff, W.H. Elmer, and D.M. Huber. (2017). Mineral nutrition and plant disease. </w:t>
      </w:r>
      <w:r w:rsidRPr="00417241">
        <w:rPr>
          <w:rFonts w:ascii="Times New Roman" w:eastAsia="Calibri" w:hAnsi="Times New Roman" w:cs="Times New Roman"/>
          <w:i/>
          <w:iCs/>
          <w:sz w:val="24"/>
          <w:szCs w:val="24"/>
        </w:rPr>
        <w:t>American Pathological society</w:t>
      </w:r>
      <w:r w:rsidRPr="00417241">
        <w:rPr>
          <w:rFonts w:ascii="Times New Roman" w:eastAsia="Calibri" w:hAnsi="Times New Roman" w:cs="Times New Roman"/>
          <w:sz w:val="24"/>
          <w:szCs w:val="24"/>
        </w:rPr>
        <w:t>, 7-10.</w:t>
      </w:r>
    </w:p>
    <w:p w14:paraId="43913AB6" w14:textId="4919CD14" w:rsidR="000F375D" w:rsidRPr="00417241" w:rsidRDefault="0045037C" w:rsidP="000F375D">
      <w:pPr>
        <w:spacing w:line="240" w:lineRule="auto"/>
        <w:jc w:val="both"/>
        <w:rPr>
          <w:rFonts w:ascii="Times New Roman" w:eastAsia="Calibri" w:hAnsi="Times New Roman" w:cs="Times New Roman"/>
          <w:sz w:val="24"/>
          <w:szCs w:val="24"/>
          <w:lang w:val="en-US"/>
        </w:rPr>
      </w:pPr>
      <w:r w:rsidRPr="00417241">
        <w:rPr>
          <w:rFonts w:ascii="Times New Roman" w:eastAsia="Calibri" w:hAnsi="Times New Roman" w:cs="Times New Roman"/>
          <w:sz w:val="24"/>
          <w:szCs w:val="24"/>
        </w:rPr>
        <w:t xml:space="preserve">Wang, N. (2019). The citrus huanglongbing crisis and potential solutions. </w:t>
      </w:r>
      <w:r w:rsidRPr="00417241">
        <w:rPr>
          <w:rFonts w:ascii="Times New Roman" w:eastAsia="Calibri" w:hAnsi="Times New Roman" w:cs="Times New Roman"/>
          <w:i/>
          <w:iCs/>
          <w:sz w:val="24"/>
          <w:szCs w:val="24"/>
        </w:rPr>
        <w:t>Molecular plant</w:t>
      </w:r>
      <w:r w:rsidRPr="00417241">
        <w:rPr>
          <w:rFonts w:ascii="Times New Roman" w:eastAsia="Calibri" w:hAnsi="Times New Roman" w:cs="Times New Roman"/>
          <w:sz w:val="24"/>
          <w:szCs w:val="24"/>
        </w:rPr>
        <w:t>, 12(5): 607-609.</w:t>
      </w:r>
      <w:r w:rsidR="000F375D" w:rsidRPr="00417241">
        <w:rPr>
          <w:rFonts w:ascii="Times New Roman" w:eastAsia="Calibri" w:hAnsi="Times New Roman" w:cs="Times New Roman"/>
          <w:sz w:val="24"/>
          <w:szCs w:val="24"/>
          <w:lang w:val="en-US"/>
        </w:rPr>
        <w:tab/>
      </w:r>
    </w:p>
    <w:p w14:paraId="35863135" w14:textId="77777777" w:rsidR="000F375D" w:rsidRPr="00417241" w:rsidRDefault="000F375D" w:rsidP="000F375D">
      <w:pPr>
        <w:spacing w:line="240" w:lineRule="auto"/>
        <w:jc w:val="both"/>
        <w:rPr>
          <w:rFonts w:ascii="Times New Roman" w:eastAsia="Calibri" w:hAnsi="Times New Roman" w:cs="Times New Roman"/>
          <w:sz w:val="24"/>
          <w:szCs w:val="24"/>
        </w:rPr>
      </w:pPr>
    </w:p>
    <w:p w14:paraId="781A96F7" w14:textId="77777777" w:rsidR="002F1B3A" w:rsidRPr="00417241" w:rsidRDefault="002F1B3A" w:rsidP="002F1B3A">
      <w:pPr>
        <w:spacing w:line="240" w:lineRule="auto"/>
        <w:jc w:val="both"/>
        <w:rPr>
          <w:rFonts w:ascii="Times New Roman" w:hAnsi="Times New Roman" w:cs="Times New Roman"/>
          <w:bCs/>
          <w:sz w:val="24"/>
          <w:szCs w:val="24"/>
          <w:lang w:val="en-US"/>
        </w:rPr>
      </w:pPr>
    </w:p>
    <w:p w14:paraId="2F1E8455" w14:textId="77777777" w:rsidR="002F1B3A" w:rsidRPr="00417241" w:rsidRDefault="002F1B3A" w:rsidP="00877D2F">
      <w:pPr>
        <w:spacing w:line="240" w:lineRule="auto"/>
        <w:jc w:val="both"/>
        <w:rPr>
          <w:rFonts w:ascii="Times New Roman" w:hAnsi="Times New Roman" w:cs="Times New Roman"/>
          <w:bCs/>
          <w:sz w:val="24"/>
          <w:szCs w:val="24"/>
          <w:lang w:val="en-US"/>
        </w:rPr>
      </w:pPr>
    </w:p>
    <w:bookmarkEnd w:id="14"/>
    <w:p w14:paraId="40C77B6F" w14:textId="77777777" w:rsidR="00877D2F" w:rsidRPr="00417241" w:rsidRDefault="00877D2F" w:rsidP="00877D2F">
      <w:pPr>
        <w:spacing w:line="240" w:lineRule="auto"/>
        <w:jc w:val="both"/>
        <w:rPr>
          <w:rFonts w:ascii="Times New Roman" w:hAnsi="Times New Roman" w:cs="Times New Roman"/>
          <w:bCs/>
          <w:sz w:val="24"/>
          <w:szCs w:val="24"/>
          <w:lang w:val="en-US"/>
        </w:rPr>
      </w:pPr>
    </w:p>
    <w:p w14:paraId="3FD720E6" w14:textId="77777777" w:rsidR="00877D2F" w:rsidRPr="00417241" w:rsidRDefault="00877D2F" w:rsidP="00877D2F">
      <w:pPr>
        <w:spacing w:line="240" w:lineRule="auto"/>
        <w:jc w:val="both"/>
        <w:rPr>
          <w:rFonts w:ascii="Times New Roman" w:hAnsi="Times New Roman" w:cs="Times New Roman"/>
          <w:sz w:val="24"/>
          <w:szCs w:val="24"/>
        </w:rPr>
      </w:pPr>
    </w:p>
    <w:sectPr w:rsidR="00877D2F" w:rsidRPr="00417241" w:rsidSect="005A6BD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96D01E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78E335B"/>
    <w:multiLevelType w:val="multilevel"/>
    <w:tmpl w:val="E52C7FE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38057444">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073949">
    <w:abstractNumId w:val="0"/>
  </w:num>
  <w:num w:numId="3" w16cid:durableId="1466778380">
    <w:abstractNumId w:val="0"/>
  </w:num>
  <w:num w:numId="4" w16cid:durableId="1529174321">
    <w:abstractNumId w:val="0"/>
  </w:num>
  <w:num w:numId="5" w16cid:durableId="1474592655">
    <w:abstractNumId w:val="0"/>
  </w:num>
  <w:num w:numId="6" w16cid:durableId="2112703710">
    <w:abstractNumId w:val="0"/>
  </w:num>
  <w:num w:numId="7" w16cid:durableId="1058167835">
    <w:abstractNumId w:val="0"/>
  </w:num>
  <w:num w:numId="8" w16cid:durableId="953753229">
    <w:abstractNumId w:val="0"/>
  </w:num>
  <w:num w:numId="9" w16cid:durableId="1105728845">
    <w:abstractNumId w:val="0"/>
  </w:num>
  <w:num w:numId="10" w16cid:durableId="453986971">
    <w:abstractNumId w:val="0"/>
  </w:num>
  <w:num w:numId="11" w16cid:durableId="121080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C6"/>
    <w:rsid w:val="00007F49"/>
    <w:rsid w:val="00015C64"/>
    <w:rsid w:val="000A0B6D"/>
    <w:rsid w:val="000F375D"/>
    <w:rsid w:val="0018278C"/>
    <w:rsid w:val="0018312F"/>
    <w:rsid w:val="00250B6B"/>
    <w:rsid w:val="002F1B3A"/>
    <w:rsid w:val="00336059"/>
    <w:rsid w:val="003507F1"/>
    <w:rsid w:val="00365379"/>
    <w:rsid w:val="003B479E"/>
    <w:rsid w:val="00417241"/>
    <w:rsid w:val="00435EAC"/>
    <w:rsid w:val="0045037C"/>
    <w:rsid w:val="00492043"/>
    <w:rsid w:val="004F11ED"/>
    <w:rsid w:val="0050501D"/>
    <w:rsid w:val="00506540"/>
    <w:rsid w:val="00574B4A"/>
    <w:rsid w:val="005A6BD6"/>
    <w:rsid w:val="006C371F"/>
    <w:rsid w:val="006D4E66"/>
    <w:rsid w:val="00781201"/>
    <w:rsid w:val="007B79AC"/>
    <w:rsid w:val="00877D2F"/>
    <w:rsid w:val="00953F5E"/>
    <w:rsid w:val="009F5124"/>
    <w:rsid w:val="00B05D71"/>
    <w:rsid w:val="00B3713C"/>
    <w:rsid w:val="00BA4C8F"/>
    <w:rsid w:val="00BC4460"/>
    <w:rsid w:val="00D400CE"/>
    <w:rsid w:val="00D47A44"/>
    <w:rsid w:val="00DB3672"/>
    <w:rsid w:val="00F920C6"/>
    <w:rsid w:val="00FE2451"/>
    <w:rsid w:val="00FF5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E11B"/>
  <w15:chartTrackingRefBased/>
  <w15:docId w15:val="{DF0D8196-0144-4F1A-9C1D-D96C3FDA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37C"/>
  </w:style>
  <w:style w:type="paragraph" w:styleId="Heading1">
    <w:name w:val="heading 1"/>
    <w:basedOn w:val="Normal"/>
    <w:next w:val="Normal"/>
    <w:link w:val="Heading1Char"/>
    <w:uiPriority w:val="9"/>
    <w:qFormat/>
    <w:rsid w:val="0045037C"/>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5037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5037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5037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5037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5037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5037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5037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5037C"/>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7F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5037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5037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5037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5037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5037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5037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5037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5037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5037C"/>
    <w:rPr>
      <w:b/>
      <w:bCs/>
      <w:i/>
      <w:iCs/>
    </w:rPr>
  </w:style>
  <w:style w:type="paragraph" w:styleId="Caption">
    <w:name w:val="caption"/>
    <w:basedOn w:val="Normal"/>
    <w:next w:val="Normal"/>
    <w:uiPriority w:val="35"/>
    <w:semiHidden/>
    <w:unhideWhenUsed/>
    <w:qFormat/>
    <w:rsid w:val="0045037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5037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45037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45037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45037C"/>
    <w:rPr>
      <w:color w:val="44546A" w:themeColor="text2"/>
      <w:sz w:val="28"/>
      <w:szCs w:val="28"/>
    </w:rPr>
  </w:style>
  <w:style w:type="character" w:styleId="Strong">
    <w:name w:val="Strong"/>
    <w:basedOn w:val="DefaultParagraphFont"/>
    <w:uiPriority w:val="22"/>
    <w:qFormat/>
    <w:rsid w:val="0045037C"/>
    <w:rPr>
      <w:b/>
      <w:bCs/>
    </w:rPr>
  </w:style>
  <w:style w:type="character" w:styleId="Emphasis">
    <w:name w:val="Emphasis"/>
    <w:basedOn w:val="DefaultParagraphFont"/>
    <w:uiPriority w:val="20"/>
    <w:qFormat/>
    <w:rsid w:val="0045037C"/>
    <w:rPr>
      <w:i/>
      <w:iCs/>
      <w:color w:val="000000" w:themeColor="text1"/>
    </w:rPr>
  </w:style>
  <w:style w:type="paragraph" w:styleId="NoSpacing">
    <w:name w:val="No Spacing"/>
    <w:uiPriority w:val="1"/>
    <w:qFormat/>
    <w:rsid w:val="0045037C"/>
    <w:pPr>
      <w:spacing w:after="0" w:line="240" w:lineRule="auto"/>
    </w:pPr>
  </w:style>
  <w:style w:type="paragraph" w:styleId="Quote">
    <w:name w:val="Quote"/>
    <w:basedOn w:val="Normal"/>
    <w:next w:val="Normal"/>
    <w:link w:val="QuoteChar"/>
    <w:uiPriority w:val="29"/>
    <w:qFormat/>
    <w:rsid w:val="0045037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45037C"/>
    <w:rPr>
      <w:i/>
      <w:iCs/>
      <w:color w:val="7B7B7B" w:themeColor="accent3" w:themeShade="BF"/>
      <w:sz w:val="24"/>
      <w:szCs w:val="24"/>
    </w:rPr>
  </w:style>
  <w:style w:type="paragraph" w:styleId="IntenseQuote">
    <w:name w:val="Intense Quote"/>
    <w:basedOn w:val="Normal"/>
    <w:next w:val="Normal"/>
    <w:link w:val="IntenseQuoteChar"/>
    <w:uiPriority w:val="30"/>
    <w:qFormat/>
    <w:rsid w:val="0045037C"/>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45037C"/>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45037C"/>
    <w:rPr>
      <w:i/>
      <w:iCs/>
      <w:color w:val="595959" w:themeColor="text1" w:themeTint="A6"/>
    </w:rPr>
  </w:style>
  <w:style w:type="character" w:styleId="IntenseEmphasis">
    <w:name w:val="Intense Emphasis"/>
    <w:basedOn w:val="DefaultParagraphFont"/>
    <w:uiPriority w:val="21"/>
    <w:qFormat/>
    <w:rsid w:val="0045037C"/>
    <w:rPr>
      <w:b/>
      <w:bCs/>
      <w:i/>
      <w:iCs/>
      <w:color w:val="auto"/>
    </w:rPr>
  </w:style>
  <w:style w:type="character" w:styleId="SubtleReference">
    <w:name w:val="Subtle Reference"/>
    <w:basedOn w:val="DefaultParagraphFont"/>
    <w:uiPriority w:val="31"/>
    <w:qFormat/>
    <w:rsid w:val="0045037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5037C"/>
    <w:rPr>
      <w:b/>
      <w:bCs/>
      <w:caps w:val="0"/>
      <w:smallCaps/>
      <w:color w:val="auto"/>
      <w:spacing w:val="0"/>
      <w:u w:val="single"/>
    </w:rPr>
  </w:style>
  <w:style w:type="character" w:styleId="BookTitle">
    <w:name w:val="Book Title"/>
    <w:basedOn w:val="DefaultParagraphFont"/>
    <w:uiPriority w:val="33"/>
    <w:qFormat/>
    <w:rsid w:val="0045037C"/>
    <w:rPr>
      <w:b/>
      <w:bCs/>
      <w:caps w:val="0"/>
      <w:smallCaps/>
      <w:spacing w:val="0"/>
    </w:rPr>
  </w:style>
  <w:style w:type="paragraph" w:styleId="TOCHeading">
    <w:name w:val="TOC Heading"/>
    <w:basedOn w:val="Heading1"/>
    <w:next w:val="Normal"/>
    <w:uiPriority w:val="39"/>
    <w:semiHidden/>
    <w:unhideWhenUsed/>
    <w:qFormat/>
    <w:rsid w:val="0045037C"/>
    <w:pPr>
      <w:outlineLvl w:val="9"/>
    </w:pPr>
  </w:style>
  <w:style w:type="character" w:customStyle="1" w:styleId="overflow-hidden">
    <w:name w:val="overflow-hidden"/>
    <w:basedOn w:val="DefaultParagraphFont"/>
    <w:rsid w:val="0036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11518">
      <w:bodyDiv w:val="1"/>
      <w:marLeft w:val="0"/>
      <w:marRight w:val="0"/>
      <w:marTop w:val="0"/>
      <w:marBottom w:val="0"/>
      <w:divBdr>
        <w:top w:val="none" w:sz="0" w:space="0" w:color="auto"/>
        <w:left w:val="none" w:sz="0" w:space="0" w:color="auto"/>
        <w:bottom w:val="none" w:sz="0" w:space="0" w:color="auto"/>
        <w:right w:val="none" w:sz="0" w:space="0" w:color="auto"/>
      </w:divBdr>
    </w:div>
    <w:div w:id="206727396">
      <w:bodyDiv w:val="1"/>
      <w:marLeft w:val="0"/>
      <w:marRight w:val="0"/>
      <w:marTop w:val="0"/>
      <w:marBottom w:val="0"/>
      <w:divBdr>
        <w:top w:val="none" w:sz="0" w:space="0" w:color="auto"/>
        <w:left w:val="none" w:sz="0" w:space="0" w:color="auto"/>
        <w:bottom w:val="none" w:sz="0" w:space="0" w:color="auto"/>
        <w:right w:val="none" w:sz="0" w:space="0" w:color="auto"/>
      </w:divBdr>
    </w:div>
    <w:div w:id="213783500">
      <w:bodyDiv w:val="1"/>
      <w:marLeft w:val="0"/>
      <w:marRight w:val="0"/>
      <w:marTop w:val="0"/>
      <w:marBottom w:val="0"/>
      <w:divBdr>
        <w:top w:val="none" w:sz="0" w:space="0" w:color="auto"/>
        <w:left w:val="none" w:sz="0" w:space="0" w:color="auto"/>
        <w:bottom w:val="none" w:sz="0" w:space="0" w:color="auto"/>
        <w:right w:val="none" w:sz="0" w:space="0" w:color="auto"/>
      </w:divBdr>
    </w:div>
    <w:div w:id="298927269">
      <w:bodyDiv w:val="1"/>
      <w:marLeft w:val="0"/>
      <w:marRight w:val="0"/>
      <w:marTop w:val="0"/>
      <w:marBottom w:val="0"/>
      <w:divBdr>
        <w:top w:val="none" w:sz="0" w:space="0" w:color="auto"/>
        <w:left w:val="none" w:sz="0" w:space="0" w:color="auto"/>
        <w:bottom w:val="none" w:sz="0" w:space="0" w:color="auto"/>
        <w:right w:val="none" w:sz="0" w:space="0" w:color="auto"/>
      </w:divBdr>
    </w:div>
    <w:div w:id="301158780">
      <w:bodyDiv w:val="1"/>
      <w:marLeft w:val="0"/>
      <w:marRight w:val="0"/>
      <w:marTop w:val="0"/>
      <w:marBottom w:val="0"/>
      <w:divBdr>
        <w:top w:val="none" w:sz="0" w:space="0" w:color="auto"/>
        <w:left w:val="none" w:sz="0" w:space="0" w:color="auto"/>
        <w:bottom w:val="none" w:sz="0" w:space="0" w:color="auto"/>
        <w:right w:val="none" w:sz="0" w:space="0" w:color="auto"/>
      </w:divBdr>
    </w:div>
    <w:div w:id="467746485">
      <w:bodyDiv w:val="1"/>
      <w:marLeft w:val="0"/>
      <w:marRight w:val="0"/>
      <w:marTop w:val="0"/>
      <w:marBottom w:val="0"/>
      <w:divBdr>
        <w:top w:val="none" w:sz="0" w:space="0" w:color="auto"/>
        <w:left w:val="none" w:sz="0" w:space="0" w:color="auto"/>
        <w:bottom w:val="none" w:sz="0" w:space="0" w:color="auto"/>
        <w:right w:val="none" w:sz="0" w:space="0" w:color="auto"/>
      </w:divBdr>
    </w:div>
    <w:div w:id="874660783">
      <w:bodyDiv w:val="1"/>
      <w:marLeft w:val="0"/>
      <w:marRight w:val="0"/>
      <w:marTop w:val="0"/>
      <w:marBottom w:val="0"/>
      <w:divBdr>
        <w:top w:val="none" w:sz="0" w:space="0" w:color="auto"/>
        <w:left w:val="none" w:sz="0" w:space="0" w:color="auto"/>
        <w:bottom w:val="none" w:sz="0" w:space="0" w:color="auto"/>
        <w:right w:val="none" w:sz="0" w:space="0" w:color="auto"/>
      </w:divBdr>
    </w:div>
    <w:div w:id="891309723">
      <w:bodyDiv w:val="1"/>
      <w:marLeft w:val="0"/>
      <w:marRight w:val="0"/>
      <w:marTop w:val="0"/>
      <w:marBottom w:val="0"/>
      <w:divBdr>
        <w:top w:val="none" w:sz="0" w:space="0" w:color="auto"/>
        <w:left w:val="none" w:sz="0" w:space="0" w:color="auto"/>
        <w:bottom w:val="none" w:sz="0" w:space="0" w:color="auto"/>
        <w:right w:val="none" w:sz="0" w:space="0" w:color="auto"/>
      </w:divBdr>
      <w:divsChild>
        <w:div w:id="727072791">
          <w:marLeft w:val="0"/>
          <w:marRight w:val="0"/>
          <w:marTop w:val="0"/>
          <w:marBottom w:val="0"/>
          <w:divBdr>
            <w:top w:val="none" w:sz="0" w:space="0" w:color="auto"/>
            <w:left w:val="none" w:sz="0" w:space="0" w:color="auto"/>
            <w:bottom w:val="none" w:sz="0" w:space="0" w:color="auto"/>
            <w:right w:val="none" w:sz="0" w:space="0" w:color="auto"/>
          </w:divBdr>
          <w:divsChild>
            <w:div w:id="1120494747">
              <w:marLeft w:val="0"/>
              <w:marRight w:val="0"/>
              <w:marTop w:val="0"/>
              <w:marBottom w:val="0"/>
              <w:divBdr>
                <w:top w:val="none" w:sz="0" w:space="0" w:color="auto"/>
                <w:left w:val="none" w:sz="0" w:space="0" w:color="auto"/>
                <w:bottom w:val="none" w:sz="0" w:space="0" w:color="auto"/>
                <w:right w:val="none" w:sz="0" w:space="0" w:color="auto"/>
              </w:divBdr>
              <w:divsChild>
                <w:div w:id="1012998548">
                  <w:marLeft w:val="0"/>
                  <w:marRight w:val="0"/>
                  <w:marTop w:val="0"/>
                  <w:marBottom w:val="0"/>
                  <w:divBdr>
                    <w:top w:val="none" w:sz="0" w:space="0" w:color="auto"/>
                    <w:left w:val="none" w:sz="0" w:space="0" w:color="auto"/>
                    <w:bottom w:val="none" w:sz="0" w:space="0" w:color="auto"/>
                    <w:right w:val="none" w:sz="0" w:space="0" w:color="auto"/>
                  </w:divBdr>
                  <w:divsChild>
                    <w:div w:id="21450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4407">
          <w:marLeft w:val="0"/>
          <w:marRight w:val="0"/>
          <w:marTop w:val="0"/>
          <w:marBottom w:val="0"/>
          <w:divBdr>
            <w:top w:val="none" w:sz="0" w:space="0" w:color="auto"/>
            <w:left w:val="none" w:sz="0" w:space="0" w:color="auto"/>
            <w:bottom w:val="none" w:sz="0" w:space="0" w:color="auto"/>
            <w:right w:val="none" w:sz="0" w:space="0" w:color="auto"/>
          </w:divBdr>
          <w:divsChild>
            <w:div w:id="1197352673">
              <w:marLeft w:val="0"/>
              <w:marRight w:val="0"/>
              <w:marTop w:val="0"/>
              <w:marBottom w:val="0"/>
              <w:divBdr>
                <w:top w:val="none" w:sz="0" w:space="0" w:color="auto"/>
                <w:left w:val="none" w:sz="0" w:space="0" w:color="auto"/>
                <w:bottom w:val="none" w:sz="0" w:space="0" w:color="auto"/>
                <w:right w:val="none" w:sz="0" w:space="0" w:color="auto"/>
              </w:divBdr>
              <w:divsChild>
                <w:div w:id="931085171">
                  <w:marLeft w:val="0"/>
                  <w:marRight w:val="0"/>
                  <w:marTop w:val="0"/>
                  <w:marBottom w:val="0"/>
                  <w:divBdr>
                    <w:top w:val="none" w:sz="0" w:space="0" w:color="auto"/>
                    <w:left w:val="none" w:sz="0" w:space="0" w:color="auto"/>
                    <w:bottom w:val="none" w:sz="0" w:space="0" w:color="auto"/>
                    <w:right w:val="none" w:sz="0" w:space="0" w:color="auto"/>
                  </w:divBdr>
                  <w:divsChild>
                    <w:div w:id="11015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18606">
      <w:bodyDiv w:val="1"/>
      <w:marLeft w:val="0"/>
      <w:marRight w:val="0"/>
      <w:marTop w:val="0"/>
      <w:marBottom w:val="0"/>
      <w:divBdr>
        <w:top w:val="none" w:sz="0" w:space="0" w:color="auto"/>
        <w:left w:val="none" w:sz="0" w:space="0" w:color="auto"/>
        <w:bottom w:val="none" w:sz="0" w:space="0" w:color="auto"/>
        <w:right w:val="none" w:sz="0" w:space="0" w:color="auto"/>
      </w:divBdr>
    </w:div>
    <w:div w:id="1429081156">
      <w:bodyDiv w:val="1"/>
      <w:marLeft w:val="0"/>
      <w:marRight w:val="0"/>
      <w:marTop w:val="0"/>
      <w:marBottom w:val="0"/>
      <w:divBdr>
        <w:top w:val="none" w:sz="0" w:space="0" w:color="auto"/>
        <w:left w:val="none" w:sz="0" w:space="0" w:color="auto"/>
        <w:bottom w:val="none" w:sz="0" w:space="0" w:color="auto"/>
        <w:right w:val="none" w:sz="0" w:space="0" w:color="auto"/>
      </w:divBdr>
    </w:div>
    <w:div w:id="1489324881">
      <w:bodyDiv w:val="1"/>
      <w:marLeft w:val="0"/>
      <w:marRight w:val="0"/>
      <w:marTop w:val="0"/>
      <w:marBottom w:val="0"/>
      <w:divBdr>
        <w:top w:val="none" w:sz="0" w:space="0" w:color="auto"/>
        <w:left w:val="none" w:sz="0" w:space="0" w:color="auto"/>
        <w:bottom w:val="none" w:sz="0" w:space="0" w:color="auto"/>
        <w:right w:val="none" w:sz="0" w:space="0" w:color="auto"/>
      </w:divBdr>
    </w:div>
    <w:div w:id="1702783687">
      <w:bodyDiv w:val="1"/>
      <w:marLeft w:val="0"/>
      <w:marRight w:val="0"/>
      <w:marTop w:val="0"/>
      <w:marBottom w:val="0"/>
      <w:divBdr>
        <w:top w:val="none" w:sz="0" w:space="0" w:color="auto"/>
        <w:left w:val="none" w:sz="0" w:space="0" w:color="auto"/>
        <w:bottom w:val="none" w:sz="0" w:space="0" w:color="auto"/>
        <w:right w:val="none" w:sz="0" w:space="0" w:color="auto"/>
      </w:divBdr>
    </w:div>
    <w:div w:id="1891576724">
      <w:bodyDiv w:val="1"/>
      <w:marLeft w:val="0"/>
      <w:marRight w:val="0"/>
      <w:marTop w:val="0"/>
      <w:marBottom w:val="0"/>
      <w:divBdr>
        <w:top w:val="none" w:sz="0" w:space="0" w:color="auto"/>
        <w:left w:val="none" w:sz="0" w:space="0" w:color="auto"/>
        <w:bottom w:val="none" w:sz="0" w:space="0" w:color="auto"/>
        <w:right w:val="none" w:sz="0" w:space="0" w:color="auto"/>
      </w:divBdr>
    </w:div>
    <w:div w:id="1982226992">
      <w:bodyDiv w:val="1"/>
      <w:marLeft w:val="0"/>
      <w:marRight w:val="0"/>
      <w:marTop w:val="0"/>
      <w:marBottom w:val="0"/>
      <w:divBdr>
        <w:top w:val="none" w:sz="0" w:space="0" w:color="auto"/>
        <w:left w:val="none" w:sz="0" w:space="0" w:color="auto"/>
        <w:bottom w:val="none" w:sz="0" w:space="0" w:color="auto"/>
        <w:right w:val="none" w:sz="0" w:space="0" w:color="auto"/>
      </w:divBdr>
    </w:div>
    <w:div w:id="2035645961">
      <w:bodyDiv w:val="1"/>
      <w:marLeft w:val="0"/>
      <w:marRight w:val="0"/>
      <w:marTop w:val="0"/>
      <w:marBottom w:val="0"/>
      <w:divBdr>
        <w:top w:val="none" w:sz="0" w:space="0" w:color="auto"/>
        <w:left w:val="none" w:sz="0" w:space="0" w:color="auto"/>
        <w:bottom w:val="none" w:sz="0" w:space="0" w:color="auto"/>
        <w:right w:val="none" w:sz="0" w:space="0" w:color="auto"/>
      </w:divBdr>
    </w:div>
    <w:div w:id="2043168449">
      <w:bodyDiv w:val="1"/>
      <w:marLeft w:val="0"/>
      <w:marRight w:val="0"/>
      <w:marTop w:val="0"/>
      <w:marBottom w:val="0"/>
      <w:divBdr>
        <w:top w:val="none" w:sz="0" w:space="0" w:color="auto"/>
        <w:left w:val="none" w:sz="0" w:space="0" w:color="auto"/>
        <w:bottom w:val="none" w:sz="0" w:space="0" w:color="auto"/>
        <w:right w:val="none" w:sz="0" w:space="0" w:color="auto"/>
      </w:divBdr>
    </w:div>
    <w:div w:id="20940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2.xml"/><Relationship Id="rId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946724050797995E-2"/>
          <c:y val="6.4610866372980913E-2"/>
          <c:w val="0.8872085554523077"/>
          <c:h val="0.6552110906349472"/>
        </c:manualLayout>
      </c:layout>
      <c:barChart>
        <c:barDir val="col"/>
        <c:grouping val="clustered"/>
        <c:varyColors val="0"/>
        <c:ser>
          <c:idx val="0"/>
          <c:order val="0"/>
          <c:tx>
            <c:strRef>
              <c:f>Sheet11!$D$4:$D$6</c:f>
              <c:strCache>
                <c:ptCount val="3"/>
                <c:pt idx="0">
                  <c:v>                                        Electrical Conductivity (dSm -ˡ)</c:v>
                </c:pt>
                <c:pt idx="2">
                  <c:v>Healthy soil</c:v>
                </c:pt>
              </c:strCache>
            </c:strRef>
          </c:tx>
          <c:spPr>
            <a:solidFill>
              <a:schemeClr val="accent1"/>
            </a:solidFill>
            <a:ln>
              <a:solidFill>
                <a:sysClr val="windowText" lastClr="000000"/>
              </a:solidFill>
            </a:ln>
            <a:effectLst/>
          </c:spPr>
          <c:invertIfNegative val="0"/>
          <c:cat>
            <c:strRef>
              <c:f>Sheet11!$C$7:$C$15</c:f>
              <c:strCache>
                <c:ptCount val="9"/>
                <c:pt idx="1">
                  <c:v>S1</c:v>
                </c:pt>
                <c:pt idx="2">
                  <c:v>S2</c:v>
                </c:pt>
                <c:pt idx="3">
                  <c:v>S3</c:v>
                </c:pt>
                <c:pt idx="4">
                  <c:v>S4</c:v>
                </c:pt>
                <c:pt idx="5">
                  <c:v>S5</c:v>
                </c:pt>
                <c:pt idx="6">
                  <c:v>S6</c:v>
                </c:pt>
                <c:pt idx="7">
                  <c:v>S7</c:v>
                </c:pt>
                <c:pt idx="8">
                  <c:v>Average</c:v>
                </c:pt>
              </c:strCache>
            </c:strRef>
          </c:cat>
          <c:val>
            <c:numRef>
              <c:f>Sheet11!$D$7:$D$15</c:f>
              <c:numCache>
                <c:formatCode>General</c:formatCode>
                <c:ptCount val="9"/>
                <c:pt idx="1">
                  <c:v>2.31</c:v>
                </c:pt>
                <c:pt idx="2">
                  <c:v>2.27</c:v>
                </c:pt>
                <c:pt idx="3">
                  <c:v>2.2999999999999998</c:v>
                </c:pt>
                <c:pt idx="4">
                  <c:v>2.29</c:v>
                </c:pt>
                <c:pt idx="5">
                  <c:v>2.2599999999999998</c:v>
                </c:pt>
                <c:pt idx="6">
                  <c:v>2.33</c:v>
                </c:pt>
                <c:pt idx="7">
                  <c:v>2.2400000000000002</c:v>
                </c:pt>
                <c:pt idx="8">
                  <c:v>2.2799999999999998</c:v>
                </c:pt>
              </c:numCache>
            </c:numRef>
          </c:val>
          <c:extLst>
            <c:ext xmlns:c16="http://schemas.microsoft.com/office/drawing/2014/chart" uri="{C3380CC4-5D6E-409C-BE32-E72D297353CC}">
              <c16:uniqueId val="{00000000-464F-4F7D-8BB9-83A99859233A}"/>
            </c:ext>
          </c:extLst>
        </c:ser>
        <c:ser>
          <c:idx val="1"/>
          <c:order val="1"/>
          <c:tx>
            <c:strRef>
              <c:f>Sheet11!$E$4:$E$6</c:f>
              <c:strCache>
                <c:ptCount val="3"/>
                <c:pt idx="0">
                  <c:v>                                        Electrical Conductivity (dSm -ˡ)</c:v>
                </c:pt>
                <c:pt idx="2">
                  <c:v>Co -infected soil</c:v>
                </c:pt>
              </c:strCache>
            </c:strRef>
          </c:tx>
          <c:spPr>
            <a:solidFill>
              <a:schemeClr val="accent2"/>
            </a:solidFill>
            <a:ln>
              <a:noFill/>
            </a:ln>
            <a:effectLst/>
          </c:spPr>
          <c:invertIfNegative val="0"/>
          <c:cat>
            <c:strRef>
              <c:f>Sheet11!$C$7:$C$15</c:f>
              <c:strCache>
                <c:ptCount val="9"/>
                <c:pt idx="1">
                  <c:v>S1</c:v>
                </c:pt>
                <c:pt idx="2">
                  <c:v>S2</c:v>
                </c:pt>
                <c:pt idx="3">
                  <c:v>S3</c:v>
                </c:pt>
                <c:pt idx="4">
                  <c:v>S4</c:v>
                </c:pt>
                <c:pt idx="5">
                  <c:v>S5</c:v>
                </c:pt>
                <c:pt idx="6">
                  <c:v>S6</c:v>
                </c:pt>
                <c:pt idx="7">
                  <c:v>S7</c:v>
                </c:pt>
                <c:pt idx="8">
                  <c:v>Average</c:v>
                </c:pt>
              </c:strCache>
            </c:strRef>
          </c:cat>
          <c:val>
            <c:numRef>
              <c:f>Sheet11!$E$7:$E$15</c:f>
              <c:numCache>
                <c:formatCode>General</c:formatCode>
                <c:ptCount val="9"/>
                <c:pt idx="1">
                  <c:v>1.08</c:v>
                </c:pt>
                <c:pt idx="2">
                  <c:v>1.05</c:v>
                </c:pt>
                <c:pt idx="3">
                  <c:v>1.02</c:v>
                </c:pt>
                <c:pt idx="4">
                  <c:v>1.04</c:v>
                </c:pt>
                <c:pt idx="5">
                  <c:v>1.01</c:v>
                </c:pt>
                <c:pt idx="6">
                  <c:v>1.07</c:v>
                </c:pt>
                <c:pt idx="7">
                  <c:v>1.03</c:v>
                </c:pt>
                <c:pt idx="8">
                  <c:v>1.05</c:v>
                </c:pt>
              </c:numCache>
            </c:numRef>
          </c:val>
          <c:extLst>
            <c:ext xmlns:c16="http://schemas.microsoft.com/office/drawing/2014/chart" uri="{C3380CC4-5D6E-409C-BE32-E72D297353CC}">
              <c16:uniqueId val="{00000001-464F-4F7D-8BB9-83A99859233A}"/>
            </c:ext>
          </c:extLst>
        </c:ser>
        <c:dLbls>
          <c:showLegendKey val="0"/>
          <c:showVal val="0"/>
          <c:showCatName val="0"/>
          <c:showSerName val="0"/>
          <c:showPercent val="0"/>
          <c:showBubbleSize val="0"/>
        </c:dLbls>
        <c:gapWidth val="219"/>
        <c:overlap val="-27"/>
        <c:axId val="643764543"/>
        <c:axId val="643782431"/>
      </c:barChart>
      <c:catAx>
        <c:axId val="643764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782431"/>
        <c:crosses val="autoZero"/>
        <c:auto val="1"/>
        <c:lblAlgn val="ctr"/>
        <c:lblOffset val="100"/>
        <c:noMultiLvlLbl val="0"/>
      </c:catAx>
      <c:valAx>
        <c:axId val="643782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376454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6142158908581658"/>
          <c:y val="0.79943248450326676"/>
          <c:w val="0.6670899529784925"/>
          <c:h val="0.197240325012564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pH of soil samples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Sheet10!$F$4:$F$6</c:f>
              <c:strCache>
                <c:ptCount val="3"/>
                <c:pt idx="0">
                  <c:v>pH</c:v>
                </c:pt>
                <c:pt idx="1">
                  <c:v>Healthy soil</c:v>
                </c:pt>
                <c:pt idx="2">
                  <c:v>(alkaline)</c:v>
                </c:pt>
              </c:strCache>
            </c:strRef>
          </c:tx>
          <c:spPr>
            <a:solidFill>
              <a:schemeClr val="accent1"/>
            </a:solidFill>
            <a:ln>
              <a:noFill/>
            </a:ln>
            <a:effectLst/>
          </c:spPr>
          <c:invertIfNegative val="0"/>
          <c:cat>
            <c:strRef>
              <c:f>Sheet10!$E$7:$E$15</c:f>
              <c:strCache>
                <c:ptCount val="9"/>
                <c:pt idx="1">
                  <c:v>S1</c:v>
                </c:pt>
                <c:pt idx="2">
                  <c:v>S2</c:v>
                </c:pt>
                <c:pt idx="3">
                  <c:v>S3</c:v>
                </c:pt>
                <c:pt idx="4">
                  <c:v>S4</c:v>
                </c:pt>
                <c:pt idx="5">
                  <c:v>S5</c:v>
                </c:pt>
                <c:pt idx="6">
                  <c:v>S6</c:v>
                </c:pt>
                <c:pt idx="7">
                  <c:v>S7</c:v>
                </c:pt>
                <c:pt idx="8">
                  <c:v>Average</c:v>
                </c:pt>
              </c:strCache>
            </c:strRef>
          </c:cat>
          <c:val>
            <c:numRef>
              <c:f>Sheet10!$F$7:$F$15</c:f>
              <c:numCache>
                <c:formatCode>General</c:formatCode>
                <c:ptCount val="9"/>
                <c:pt idx="1">
                  <c:v>8.75</c:v>
                </c:pt>
                <c:pt idx="2">
                  <c:v>8.7799999999999994</c:v>
                </c:pt>
                <c:pt idx="3">
                  <c:v>8.8000000000000007</c:v>
                </c:pt>
                <c:pt idx="4">
                  <c:v>8.85</c:v>
                </c:pt>
                <c:pt idx="5">
                  <c:v>8.73</c:v>
                </c:pt>
                <c:pt idx="6">
                  <c:v>8.7100000000000009</c:v>
                </c:pt>
                <c:pt idx="7">
                  <c:v>8.7899999999999991</c:v>
                </c:pt>
                <c:pt idx="8">
                  <c:v>8.77</c:v>
                </c:pt>
              </c:numCache>
            </c:numRef>
          </c:val>
          <c:extLst>
            <c:ext xmlns:c16="http://schemas.microsoft.com/office/drawing/2014/chart" uri="{C3380CC4-5D6E-409C-BE32-E72D297353CC}">
              <c16:uniqueId val="{00000000-FC35-47E3-9D86-D8D42034E7F1}"/>
            </c:ext>
          </c:extLst>
        </c:ser>
        <c:ser>
          <c:idx val="1"/>
          <c:order val="1"/>
          <c:tx>
            <c:strRef>
              <c:f>Sheet10!$G$4:$G$6</c:f>
              <c:strCache>
                <c:ptCount val="3"/>
                <c:pt idx="0">
                  <c:v>pH</c:v>
                </c:pt>
                <c:pt idx="1">
                  <c:v>Co -infected soil</c:v>
                </c:pt>
                <c:pt idx="2">
                  <c:v>(acidic)</c:v>
                </c:pt>
              </c:strCache>
            </c:strRef>
          </c:tx>
          <c:spPr>
            <a:solidFill>
              <a:schemeClr val="accent2"/>
            </a:solidFill>
            <a:ln>
              <a:noFill/>
            </a:ln>
            <a:effectLst/>
          </c:spPr>
          <c:invertIfNegative val="0"/>
          <c:cat>
            <c:strRef>
              <c:f>Sheet10!$E$7:$E$15</c:f>
              <c:strCache>
                <c:ptCount val="9"/>
                <c:pt idx="1">
                  <c:v>S1</c:v>
                </c:pt>
                <c:pt idx="2">
                  <c:v>S2</c:v>
                </c:pt>
                <c:pt idx="3">
                  <c:v>S3</c:v>
                </c:pt>
                <c:pt idx="4">
                  <c:v>S4</c:v>
                </c:pt>
                <c:pt idx="5">
                  <c:v>S5</c:v>
                </c:pt>
                <c:pt idx="6">
                  <c:v>S6</c:v>
                </c:pt>
                <c:pt idx="7">
                  <c:v>S7</c:v>
                </c:pt>
                <c:pt idx="8">
                  <c:v>Average</c:v>
                </c:pt>
              </c:strCache>
            </c:strRef>
          </c:cat>
          <c:val>
            <c:numRef>
              <c:f>Sheet10!$G$7:$G$15</c:f>
              <c:numCache>
                <c:formatCode>General</c:formatCode>
                <c:ptCount val="9"/>
                <c:pt idx="1">
                  <c:v>7.98</c:v>
                </c:pt>
                <c:pt idx="2">
                  <c:v>7.92</c:v>
                </c:pt>
                <c:pt idx="3">
                  <c:v>7.95</c:v>
                </c:pt>
                <c:pt idx="4">
                  <c:v>7.97</c:v>
                </c:pt>
                <c:pt idx="5">
                  <c:v>7.91</c:v>
                </c:pt>
                <c:pt idx="6">
                  <c:v>7.93</c:v>
                </c:pt>
                <c:pt idx="7">
                  <c:v>7.99</c:v>
                </c:pt>
                <c:pt idx="8">
                  <c:v>7.94</c:v>
                </c:pt>
              </c:numCache>
            </c:numRef>
          </c:val>
          <c:extLst>
            <c:ext xmlns:c16="http://schemas.microsoft.com/office/drawing/2014/chart" uri="{C3380CC4-5D6E-409C-BE32-E72D297353CC}">
              <c16:uniqueId val="{00000001-FC35-47E3-9D86-D8D42034E7F1}"/>
            </c:ext>
          </c:extLst>
        </c:ser>
        <c:dLbls>
          <c:showLegendKey val="0"/>
          <c:showVal val="0"/>
          <c:showCatName val="0"/>
          <c:showSerName val="0"/>
          <c:showPercent val="0"/>
          <c:showBubbleSize val="0"/>
        </c:dLbls>
        <c:gapWidth val="219"/>
        <c:overlap val="-27"/>
        <c:axId val="643762463"/>
        <c:axId val="643760799"/>
      </c:barChart>
      <c:catAx>
        <c:axId val="64376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3760799"/>
        <c:crosses val="autoZero"/>
        <c:auto val="1"/>
        <c:lblAlgn val="ctr"/>
        <c:lblOffset val="100"/>
        <c:noMultiLvlLbl val="0"/>
      </c:catAx>
      <c:valAx>
        <c:axId val="643760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3762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103</TotalTime>
  <Pages>1</Pages>
  <Words>6657</Words>
  <Characters>37946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 Taimoor</dc:creator>
  <cp:keywords/>
  <dc:description/>
  <cp:lastModifiedBy>Rehana Badar</cp:lastModifiedBy>
  <cp:revision>18</cp:revision>
  <dcterms:created xsi:type="dcterms:W3CDTF">2024-08-19T05:16:00Z</dcterms:created>
  <dcterms:modified xsi:type="dcterms:W3CDTF">2024-08-21T15:17:00Z</dcterms:modified>
</cp:coreProperties>
</file>